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 w:hAnsi="����" w:eastAsia="宋体" w:cs="宋体"/>
          <w:b/>
          <w:bCs/>
          <w:color w:val="000000"/>
          <w:kern w:val="0"/>
          <w:sz w:val="36"/>
          <w:szCs w:val="36"/>
        </w:rPr>
      </w:pPr>
      <w:r>
        <w:rPr>
          <w:rFonts w:ascii="����" w:hAnsi="����" w:eastAsia="宋体" w:cs="宋体"/>
          <w:b/>
          <w:bCs/>
          <w:color w:val="000000"/>
          <w:kern w:val="0"/>
          <w:sz w:val="36"/>
          <w:szCs w:val="36"/>
        </w:rPr>
        <w:t>关于做好201</w:t>
      </w:r>
      <w:r>
        <w:rPr>
          <w:rFonts w:hint="eastAsia" w:ascii="����" w:hAnsi="����" w:eastAsia="宋体" w:cs="宋体"/>
          <w:b/>
          <w:bCs/>
          <w:color w:val="000000"/>
          <w:kern w:val="0"/>
          <w:sz w:val="36"/>
          <w:szCs w:val="36"/>
          <w:lang w:val="en-US" w:eastAsia="zh-CN"/>
        </w:rPr>
        <w:t>9</w:t>
      </w:r>
      <w:r>
        <w:rPr>
          <w:rFonts w:ascii="����" w:hAnsi="����" w:eastAsia="宋体" w:cs="宋体"/>
          <w:b/>
          <w:bCs/>
          <w:color w:val="000000"/>
          <w:kern w:val="0"/>
          <w:sz w:val="36"/>
          <w:szCs w:val="36"/>
        </w:rPr>
        <w:t xml:space="preserve">年高校毕业生 </w:t>
      </w:r>
    </w:p>
    <w:p>
      <w:pPr>
        <w:widowControl/>
        <w:shd w:val="clear" w:color="auto" w:fill="FFFFFF"/>
        <w:jc w:val="center"/>
        <w:rPr>
          <w:rFonts w:ascii="����" w:hAnsi="����" w:eastAsia="宋体" w:cs="宋体"/>
          <w:b/>
          <w:bCs/>
          <w:color w:val="000000"/>
          <w:kern w:val="0"/>
          <w:sz w:val="36"/>
          <w:szCs w:val="36"/>
        </w:rPr>
      </w:pPr>
      <w:r>
        <w:rPr>
          <w:rFonts w:ascii="����" w:hAnsi="����" w:eastAsia="宋体" w:cs="宋体"/>
          <w:b/>
          <w:bCs/>
          <w:color w:val="000000"/>
          <w:kern w:val="0"/>
          <w:sz w:val="36"/>
          <w:szCs w:val="36"/>
        </w:rPr>
        <w:t>“三支一扶”计划实施工作的通知</w:t>
      </w:r>
    </w:p>
    <w:p>
      <w:pPr>
        <w:widowControl/>
        <w:shd w:val="clear" w:color="auto" w:fill="FFFFFF"/>
        <w:jc w:val="center"/>
        <w:rPr>
          <w:rFonts w:hint="eastAsia" w:ascii="����" w:hAnsi="����" w:eastAsia="宋体" w:cs="宋体"/>
          <w:b/>
          <w:bCs/>
          <w:color w:val="000000"/>
          <w:kern w:val="0"/>
          <w:sz w:val="36"/>
          <w:szCs w:val="36"/>
        </w:rPr>
      </w:pPr>
      <w:r>
        <w:rPr>
          <w:rFonts w:hint="eastAsia" w:ascii="仿宋_GB2312" w:hAnsi="宋体" w:eastAsia="仿宋_GB2312" w:cs="Arial"/>
          <w:color w:val="000000"/>
          <w:kern w:val="0"/>
          <w:sz w:val="32"/>
          <w:szCs w:val="32"/>
        </w:rPr>
        <w:t>豫人社</w:t>
      </w:r>
      <w:r>
        <w:rPr>
          <w:rFonts w:hint="eastAsia" w:ascii="仿宋_GB2312" w:hAnsi="宋体" w:eastAsia="仿宋_GB2312" w:cs="Arial"/>
          <w:color w:val="000000"/>
          <w:kern w:val="0"/>
          <w:sz w:val="32"/>
          <w:szCs w:val="32"/>
          <w:lang w:eastAsia="zh-CN"/>
        </w:rPr>
        <w:t>办</w:t>
      </w:r>
      <w:r>
        <w:rPr>
          <w:rFonts w:hint="eastAsia" w:ascii="仿宋_GB2312" w:hAnsi="宋体" w:eastAsia="仿宋_GB2312" w:cs="Arial"/>
          <w:color w:val="000000"/>
          <w:kern w:val="0"/>
          <w:sz w:val="32"/>
          <w:szCs w:val="32"/>
        </w:rPr>
        <w:t>〔201</w:t>
      </w:r>
      <w:r>
        <w:rPr>
          <w:rFonts w:hint="eastAsia" w:ascii="仿宋_GB2312" w:hAnsi="宋体" w:eastAsia="仿宋_GB2312" w:cs="Arial"/>
          <w:color w:val="000000"/>
          <w:kern w:val="0"/>
          <w:sz w:val="32"/>
          <w:szCs w:val="32"/>
          <w:lang w:val="en-US" w:eastAsia="zh-CN"/>
        </w:rPr>
        <w:t>9</w:t>
      </w:r>
      <w:r>
        <w:rPr>
          <w:rFonts w:hint="eastAsia" w:ascii="仿宋_GB2312" w:hAnsi="宋体" w:eastAsia="仿宋_GB2312" w:cs="Arial"/>
          <w:color w:val="000000"/>
          <w:kern w:val="0"/>
          <w:sz w:val="32"/>
          <w:szCs w:val="32"/>
        </w:rPr>
        <w:t>〕</w:t>
      </w:r>
      <w:r>
        <w:rPr>
          <w:rFonts w:hint="eastAsia" w:ascii="仿宋_GB2312" w:hAnsi="宋体" w:eastAsia="仿宋_GB2312" w:cs="Arial"/>
          <w:color w:val="000000"/>
          <w:kern w:val="0"/>
          <w:sz w:val="32"/>
          <w:szCs w:val="32"/>
          <w:lang w:val="en-US" w:eastAsia="zh-CN"/>
        </w:rPr>
        <w:t>31</w:t>
      </w:r>
      <w:r>
        <w:rPr>
          <w:rFonts w:hint="eastAsia" w:ascii="仿宋_GB2312" w:hAnsi="宋体" w:eastAsia="仿宋_GB2312" w:cs="Arial"/>
          <w:color w:val="000000"/>
          <w:kern w:val="0"/>
          <w:sz w:val="32"/>
          <w:szCs w:val="32"/>
        </w:rPr>
        <w:t>号</w:t>
      </w:r>
    </w:p>
    <w:p>
      <w:pPr>
        <w:rPr>
          <w:rFonts w:ascii="楷体_GB2312" w:eastAsia="楷体_GB2312"/>
          <w:b/>
          <w:sz w:val="32"/>
          <w:szCs w:val="32"/>
        </w:rPr>
      </w:pPr>
      <w:r>
        <w:rPr>
          <w:rFonts w:hint="eastAsia" w:ascii="楷体_GB2312" w:eastAsia="楷体_GB2312"/>
          <w:b/>
          <w:sz w:val="32"/>
          <w:szCs w:val="32"/>
        </w:rPr>
        <w:t>各省辖市、省直管县（市）党委组织部、机构编制委员会办公室、人力资源社会保障局、教育局、财政局、水利（务）局、农业</w:t>
      </w:r>
      <w:r>
        <w:rPr>
          <w:rFonts w:hint="eastAsia" w:ascii="楷体_GB2312" w:eastAsia="楷体_GB2312"/>
          <w:b/>
          <w:sz w:val="32"/>
          <w:szCs w:val="32"/>
          <w:lang w:eastAsia="zh-CN"/>
        </w:rPr>
        <w:t>农村</w:t>
      </w:r>
      <w:r>
        <w:rPr>
          <w:rFonts w:hint="eastAsia" w:ascii="楷体_GB2312" w:eastAsia="楷体_GB2312"/>
          <w:b/>
          <w:sz w:val="32"/>
          <w:szCs w:val="32"/>
        </w:rPr>
        <w:t>局</w:t>
      </w:r>
      <w:r>
        <w:rPr>
          <w:rFonts w:hint="eastAsia" w:ascii="楷体_GB2312" w:eastAsia="楷体_GB2312"/>
          <w:b/>
          <w:sz w:val="32"/>
          <w:szCs w:val="32"/>
          <w:lang w:eastAsia="zh-CN"/>
        </w:rPr>
        <w:t>（农委）</w:t>
      </w:r>
      <w:r>
        <w:rPr>
          <w:rFonts w:hint="eastAsia" w:ascii="楷体_GB2312" w:eastAsia="楷体_GB2312"/>
          <w:b/>
          <w:sz w:val="32"/>
          <w:szCs w:val="32"/>
        </w:rPr>
        <w:t>、卫生</w:t>
      </w:r>
      <w:r>
        <w:rPr>
          <w:rFonts w:hint="eastAsia" w:ascii="楷体_GB2312" w:eastAsia="楷体_GB2312"/>
          <w:b/>
          <w:sz w:val="32"/>
          <w:szCs w:val="32"/>
          <w:lang w:eastAsia="zh-CN"/>
        </w:rPr>
        <w:t>健康</w:t>
      </w:r>
      <w:r>
        <w:rPr>
          <w:rFonts w:hint="eastAsia" w:ascii="楷体_GB2312" w:eastAsia="楷体_GB2312"/>
          <w:b/>
          <w:sz w:val="32"/>
          <w:szCs w:val="32"/>
        </w:rPr>
        <w:t>委员会、扶贫开发办公室、团市委（县委）：</w:t>
      </w:r>
    </w:p>
    <w:p>
      <w:pPr>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240" w:lineRule="auto"/>
        <w:ind w:left="0" w:right="0" w:firstLine="960" w:firstLineChars="300"/>
        <w:jc w:val="left"/>
        <w:rPr>
          <w:rFonts w:ascii="仿宋" w:hAnsi="仿宋" w:eastAsia="仿宋" w:cs="宋体"/>
          <w:color w:val="000000"/>
          <w:kern w:val="0"/>
          <w:sz w:val="32"/>
          <w:szCs w:val="32"/>
        </w:rPr>
      </w:pPr>
      <w:r>
        <w:rPr>
          <w:rFonts w:hint="eastAsia" w:ascii="仿宋" w:hAnsi="仿宋" w:eastAsia="仿宋" w:cs="仿宋"/>
          <w:b w:val="0"/>
          <w:i w:val="0"/>
          <w:caps w:val="0"/>
          <w:color w:val="000000"/>
          <w:spacing w:val="0"/>
          <w:sz w:val="32"/>
          <w:szCs w:val="32"/>
          <w:shd w:val="clear" w:fill="FFFFFF"/>
        </w:rPr>
        <w:t>为贯彻落实中共中央办公厅、国务院办公厅印发的关于进一步引导和鼓励高校毕业生到基层工作的意见，按照《中共中央组织部</w:t>
      </w:r>
      <w:r>
        <w:rPr>
          <w:rFonts w:hint="eastAsia" w:ascii="仿宋" w:hAnsi="仿宋" w:eastAsia="仿宋" w:cs="仿宋"/>
          <w:b w:val="0"/>
          <w:i w:val="0"/>
          <w:caps w:val="0"/>
          <w:color w:val="000000"/>
          <w:spacing w:val="0"/>
          <w:sz w:val="32"/>
          <w:szCs w:val="32"/>
          <w:shd w:val="clear" w:fill="FFFFFF"/>
          <w:lang w:eastAsia="zh-CN"/>
        </w:rPr>
        <w:t>办公厅、</w:t>
      </w:r>
      <w:r>
        <w:rPr>
          <w:rFonts w:hint="eastAsia" w:ascii="仿宋" w:hAnsi="仿宋" w:eastAsia="仿宋" w:cs="仿宋"/>
          <w:b w:val="0"/>
          <w:i w:val="0"/>
          <w:caps w:val="0"/>
          <w:color w:val="000000"/>
          <w:spacing w:val="0"/>
          <w:sz w:val="32"/>
          <w:szCs w:val="32"/>
          <w:shd w:val="clear" w:fill="FFFFFF"/>
        </w:rPr>
        <w:t>人力资源社会保障部</w:t>
      </w:r>
      <w:r>
        <w:rPr>
          <w:rFonts w:hint="eastAsia" w:ascii="仿宋" w:hAnsi="仿宋" w:eastAsia="仿宋" w:cs="仿宋"/>
          <w:b w:val="0"/>
          <w:i w:val="0"/>
          <w:caps w:val="0"/>
          <w:color w:val="000000"/>
          <w:spacing w:val="0"/>
          <w:sz w:val="32"/>
          <w:szCs w:val="32"/>
          <w:shd w:val="clear" w:fill="FFFFFF"/>
          <w:lang w:eastAsia="zh-CN"/>
        </w:rPr>
        <w:t>办公厅</w:t>
      </w:r>
      <w:r>
        <w:rPr>
          <w:rFonts w:hint="eastAsia" w:ascii="仿宋" w:hAnsi="仿宋" w:eastAsia="仿宋" w:cs="仿宋"/>
          <w:b w:val="0"/>
          <w:i w:val="0"/>
          <w:caps w:val="0"/>
          <w:color w:val="000000"/>
          <w:spacing w:val="0"/>
          <w:sz w:val="32"/>
          <w:szCs w:val="32"/>
          <w:shd w:val="clear" w:fill="FFFFFF"/>
        </w:rPr>
        <w:t>等九部门</w:t>
      </w:r>
      <w:r>
        <w:rPr>
          <w:rFonts w:hint="eastAsia" w:ascii="仿宋" w:hAnsi="仿宋" w:eastAsia="仿宋" w:cs="仿宋"/>
          <w:b w:val="0"/>
          <w:i w:val="0"/>
          <w:caps w:val="0"/>
          <w:color w:val="000000"/>
          <w:spacing w:val="0"/>
          <w:sz w:val="32"/>
          <w:szCs w:val="32"/>
          <w:shd w:val="clear" w:fill="FFFFFF"/>
          <w:lang w:eastAsia="zh-CN"/>
        </w:rPr>
        <w:t>办公厅</w:t>
      </w:r>
      <w:r>
        <w:rPr>
          <w:rFonts w:hint="eastAsia" w:ascii="仿宋" w:hAnsi="仿宋" w:eastAsia="仿宋" w:cs="仿宋"/>
          <w:b w:val="0"/>
          <w:i w:val="0"/>
          <w:caps w:val="0"/>
          <w:color w:val="000000"/>
          <w:spacing w:val="0"/>
          <w:sz w:val="32"/>
          <w:szCs w:val="32"/>
          <w:shd w:val="clear" w:fill="FFFFFF"/>
        </w:rPr>
        <w:t>关于</w:t>
      </w:r>
      <w:r>
        <w:rPr>
          <w:rFonts w:hint="eastAsia" w:ascii="仿宋" w:hAnsi="仿宋" w:eastAsia="仿宋" w:cs="仿宋"/>
          <w:b w:val="0"/>
          <w:i w:val="0"/>
          <w:caps w:val="0"/>
          <w:color w:val="000000"/>
          <w:spacing w:val="0"/>
          <w:sz w:val="32"/>
          <w:szCs w:val="32"/>
          <w:shd w:val="clear" w:fill="FFFFFF"/>
          <w:lang w:eastAsia="zh-CN"/>
        </w:rPr>
        <w:t>做好</w:t>
      </w:r>
      <w:r>
        <w:rPr>
          <w:rFonts w:hint="eastAsia" w:ascii="仿宋" w:hAnsi="仿宋" w:eastAsia="仿宋" w:cs="仿宋"/>
          <w:b w:val="0"/>
          <w:i w:val="0"/>
          <w:caps w:val="0"/>
          <w:color w:val="000000"/>
          <w:spacing w:val="0"/>
          <w:sz w:val="32"/>
          <w:szCs w:val="32"/>
          <w:shd w:val="clear" w:fill="FFFFFF"/>
          <w:lang w:val="en-US" w:eastAsia="zh-CN"/>
        </w:rPr>
        <w:t>2019年</w:t>
      </w:r>
      <w:r>
        <w:rPr>
          <w:rFonts w:hint="eastAsia" w:ascii="仿宋" w:hAnsi="仿宋" w:eastAsia="仿宋" w:cs="仿宋"/>
          <w:b w:val="0"/>
          <w:i w:val="0"/>
          <w:caps w:val="0"/>
          <w:color w:val="000000"/>
          <w:spacing w:val="0"/>
          <w:sz w:val="32"/>
          <w:szCs w:val="32"/>
          <w:shd w:val="clear" w:fill="FFFFFF"/>
        </w:rPr>
        <w:t>高校毕业生“三支一扶”计划</w:t>
      </w:r>
      <w:r>
        <w:rPr>
          <w:rFonts w:hint="eastAsia" w:ascii="仿宋" w:hAnsi="仿宋" w:eastAsia="仿宋" w:cs="仿宋"/>
          <w:b w:val="0"/>
          <w:i w:val="0"/>
          <w:caps w:val="0"/>
          <w:color w:val="000000"/>
          <w:spacing w:val="0"/>
          <w:sz w:val="32"/>
          <w:szCs w:val="32"/>
          <w:shd w:val="clear" w:fill="FFFFFF"/>
          <w:lang w:eastAsia="zh-CN"/>
        </w:rPr>
        <w:t>实施工作</w:t>
      </w:r>
      <w:r>
        <w:rPr>
          <w:rFonts w:hint="eastAsia" w:ascii="仿宋" w:hAnsi="仿宋" w:eastAsia="仿宋" w:cs="仿宋"/>
          <w:b w:val="0"/>
          <w:i w:val="0"/>
          <w:caps w:val="0"/>
          <w:color w:val="000000"/>
          <w:spacing w:val="0"/>
          <w:sz w:val="32"/>
          <w:szCs w:val="32"/>
          <w:shd w:val="clear" w:fill="FFFFFF"/>
        </w:rPr>
        <w:t>的通知》（</w:t>
      </w:r>
      <w:r>
        <w:rPr>
          <w:rFonts w:hint="eastAsia" w:ascii="仿宋" w:hAnsi="仿宋" w:eastAsia="仿宋" w:cs="仿宋"/>
          <w:b w:val="0"/>
          <w:i w:val="0"/>
          <w:caps w:val="0"/>
          <w:color w:val="000000"/>
          <w:spacing w:val="0"/>
          <w:sz w:val="32"/>
          <w:szCs w:val="32"/>
          <w:shd w:val="clear" w:fill="FFFFFF"/>
          <w:lang w:val="en-US" w:eastAsia="zh-CN"/>
        </w:rPr>
        <w:t>人社厅发﹝2019﹞40号</w:t>
      </w:r>
      <w:r>
        <w:rPr>
          <w:rFonts w:hint="eastAsia" w:ascii="仿宋" w:hAnsi="仿宋" w:eastAsia="仿宋" w:cs="仿宋"/>
          <w:b w:val="0"/>
          <w:i w:val="0"/>
          <w:caps w:val="0"/>
          <w:color w:val="000000"/>
          <w:spacing w:val="0"/>
          <w:sz w:val="32"/>
          <w:szCs w:val="32"/>
          <w:shd w:val="clear" w:fill="FFFFFF"/>
        </w:rPr>
        <w:t>）</w:t>
      </w:r>
      <w:r>
        <w:rPr>
          <w:rFonts w:hint="eastAsia" w:ascii="仿宋_GB2312" w:hAnsi="Times New Roman" w:eastAsia="仿宋_GB2312" w:cs="Arial"/>
          <w:color w:val="000000"/>
          <w:sz w:val="32"/>
          <w:szCs w:val="32"/>
        </w:rPr>
        <w:t>和</w:t>
      </w:r>
      <w:r>
        <w:rPr>
          <w:rFonts w:hint="eastAsia" w:ascii="仿宋_GB2312" w:hAnsi="宋体" w:eastAsia="仿宋_GB2312" w:cs="Arial"/>
          <w:color w:val="000000"/>
          <w:kern w:val="0"/>
          <w:sz w:val="32"/>
          <w:szCs w:val="32"/>
        </w:rPr>
        <w:t>《中共河南省委组织部、河南省机构编制委员会办公室、河南省人力资源和社会保障厅、河南省财政厅等10部门关于实施第三轮高校毕业生“三支一扶”计划的通知》（豫人社〔2016〕44号）安排，</w:t>
      </w:r>
      <w:r>
        <w:rPr>
          <w:rFonts w:ascii="仿宋" w:hAnsi="仿宋" w:eastAsia="仿宋" w:cs="宋体"/>
          <w:color w:val="000000"/>
          <w:kern w:val="0"/>
          <w:sz w:val="32"/>
          <w:szCs w:val="32"/>
        </w:rPr>
        <w:t>现就做好</w:t>
      </w:r>
      <w:r>
        <w:rPr>
          <w:rFonts w:hint="eastAsia" w:ascii="仿宋" w:hAnsi="仿宋" w:eastAsia="仿宋" w:cs="宋体"/>
          <w:color w:val="000000"/>
          <w:kern w:val="0"/>
          <w:sz w:val="32"/>
          <w:szCs w:val="32"/>
        </w:rPr>
        <w:t>我省</w:t>
      </w:r>
      <w:r>
        <w:rPr>
          <w:rFonts w:ascii="仿宋" w:hAnsi="仿宋" w:eastAsia="仿宋" w:cs="宋体"/>
          <w:color w:val="000000"/>
          <w:kern w:val="0"/>
          <w:sz w:val="32"/>
          <w:szCs w:val="32"/>
        </w:rPr>
        <w:t>201</w:t>
      </w:r>
      <w:r>
        <w:rPr>
          <w:rFonts w:hint="eastAsia" w:ascii="仿宋" w:hAnsi="仿宋" w:eastAsia="仿宋" w:cs="宋体"/>
          <w:color w:val="000000"/>
          <w:kern w:val="0"/>
          <w:sz w:val="32"/>
          <w:szCs w:val="32"/>
          <w:lang w:val="en-US" w:eastAsia="zh-CN"/>
        </w:rPr>
        <w:t>9</w:t>
      </w:r>
      <w:r>
        <w:rPr>
          <w:rFonts w:ascii="仿宋" w:hAnsi="仿宋" w:eastAsia="仿宋" w:cs="宋体"/>
          <w:color w:val="000000"/>
          <w:kern w:val="0"/>
          <w:sz w:val="32"/>
          <w:szCs w:val="32"/>
        </w:rPr>
        <w:t>年高校毕业生“三支一扶”计划实施工作通知如下：</w:t>
      </w:r>
    </w:p>
    <w:p>
      <w:pPr>
        <w:widowControl/>
        <w:shd w:val="clear" w:color="auto" w:fill="FFFFFF"/>
        <w:spacing w:line="600" w:lineRule="atLeast"/>
        <w:ind w:firstLine="645"/>
        <w:jc w:val="left"/>
        <w:rPr>
          <w:rFonts w:ascii="黑体" w:hAnsi="黑体" w:eastAsia="黑体" w:cs="宋体"/>
          <w:color w:val="000000"/>
          <w:kern w:val="0"/>
          <w:sz w:val="32"/>
          <w:szCs w:val="32"/>
        </w:rPr>
      </w:pPr>
      <w:r>
        <w:rPr>
          <w:rFonts w:ascii="黑体" w:hAnsi="黑体" w:eastAsia="黑体" w:cs="宋体"/>
          <w:color w:val="000000"/>
          <w:kern w:val="0"/>
          <w:sz w:val="32"/>
          <w:szCs w:val="32"/>
        </w:rPr>
        <w:t>一、工作目标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rPr>
        <w:t>以习近平新时代中国特色社会主义思想为指导，全面贯彻落实党的十九大精神，紧紧围绕打赢脱贫攻坚战和实施乡村振兴战略，精心组织实施</w:t>
      </w:r>
      <w:r>
        <w:rPr>
          <w:rFonts w:hint="eastAsia" w:ascii="仿宋" w:hAnsi="仿宋" w:eastAsia="仿宋" w:cs="仿宋"/>
          <w:b w:val="0"/>
          <w:i w:val="0"/>
          <w:caps w:val="0"/>
          <w:color w:val="000000"/>
          <w:spacing w:val="0"/>
          <w:sz w:val="32"/>
          <w:szCs w:val="32"/>
          <w:shd w:val="clear" w:fill="FFFFFF"/>
          <w:lang w:val="en-US"/>
        </w:rPr>
        <w:t>2019</w:t>
      </w:r>
      <w:r>
        <w:rPr>
          <w:rFonts w:hint="eastAsia" w:ascii="仿宋" w:hAnsi="仿宋" w:eastAsia="仿宋" w:cs="仿宋"/>
          <w:b w:val="0"/>
          <w:i w:val="0"/>
          <w:caps w:val="0"/>
          <w:color w:val="000000"/>
          <w:spacing w:val="0"/>
          <w:sz w:val="32"/>
          <w:szCs w:val="32"/>
          <w:shd w:val="clear" w:fill="FFFFFF"/>
        </w:rPr>
        <w:t>年高校毕业生“三支一扶”计划，全</w:t>
      </w:r>
      <w:r>
        <w:rPr>
          <w:rFonts w:hint="eastAsia" w:ascii="仿宋" w:hAnsi="仿宋" w:eastAsia="仿宋" w:cs="仿宋"/>
          <w:b w:val="0"/>
          <w:i w:val="0"/>
          <w:caps w:val="0"/>
          <w:color w:val="000000"/>
          <w:spacing w:val="0"/>
          <w:sz w:val="32"/>
          <w:szCs w:val="32"/>
          <w:shd w:val="clear" w:fill="FFFFFF"/>
          <w:lang w:eastAsia="zh-CN"/>
        </w:rPr>
        <w:t>省</w:t>
      </w:r>
      <w:r>
        <w:rPr>
          <w:rFonts w:hint="eastAsia" w:ascii="仿宋" w:hAnsi="仿宋" w:eastAsia="仿宋" w:cs="仿宋"/>
          <w:b w:val="0"/>
          <w:i w:val="0"/>
          <w:caps w:val="0"/>
          <w:color w:val="000000"/>
          <w:spacing w:val="0"/>
          <w:sz w:val="32"/>
          <w:szCs w:val="32"/>
          <w:shd w:val="clear" w:fill="FFFFFF"/>
        </w:rPr>
        <w:t>共选拔招募</w:t>
      </w:r>
      <w:r>
        <w:rPr>
          <w:rFonts w:hint="eastAsia" w:ascii="仿宋" w:hAnsi="仿宋" w:eastAsia="仿宋" w:cs="仿宋"/>
          <w:b w:val="0"/>
          <w:i w:val="0"/>
          <w:caps w:val="0"/>
          <w:color w:val="000000"/>
          <w:spacing w:val="0"/>
          <w:sz w:val="32"/>
          <w:szCs w:val="32"/>
          <w:shd w:val="clear" w:fill="FFFFFF"/>
          <w:lang w:val="en-US" w:eastAsia="zh-CN"/>
        </w:rPr>
        <w:t>1100</w:t>
      </w:r>
      <w:r>
        <w:rPr>
          <w:rFonts w:hint="eastAsia" w:ascii="仿宋" w:hAnsi="仿宋" w:eastAsia="仿宋" w:cs="仿宋"/>
          <w:b w:val="0"/>
          <w:i w:val="0"/>
          <w:caps w:val="0"/>
          <w:color w:val="000000"/>
          <w:spacing w:val="0"/>
          <w:sz w:val="32"/>
          <w:szCs w:val="32"/>
          <w:shd w:val="clear" w:fill="FFFFFF"/>
        </w:rPr>
        <w:t>名高校毕业生到基层从事支教、支农（水利）、支医、扶贫等相关领域服务，为基层各项事业发展提供人才支持。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黑体" w:hAnsi="黑体" w:eastAsia="黑体" w:cs="宋体"/>
          <w:color w:val="000000"/>
          <w:kern w:val="0"/>
          <w:sz w:val="32"/>
          <w:szCs w:val="32"/>
          <w:lang w:val="en-US" w:eastAsia="zh-CN" w:bidi="ar-SA"/>
        </w:rPr>
      </w:pPr>
      <w:r>
        <w:rPr>
          <w:rFonts w:hint="eastAsia" w:ascii="黑体" w:hAnsi="黑体" w:eastAsia="黑体" w:cs="宋体"/>
          <w:color w:val="000000"/>
          <w:kern w:val="0"/>
          <w:sz w:val="32"/>
          <w:szCs w:val="32"/>
          <w:lang w:val="en-US" w:eastAsia="zh-CN" w:bidi="ar-SA"/>
        </w:rPr>
        <w:t>二、主要任务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仿宋" w:hAnsi="仿宋" w:eastAsia="仿宋" w:cs="仿宋"/>
          <w:sz w:val="32"/>
          <w:szCs w:val="32"/>
        </w:rPr>
      </w:pPr>
      <w:r>
        <w:rPr>
          <w:rFonts w:ascii="仿宋" w:hAnsi="仿宋" w:eastAsia="仿宋" w:cs="宋体"/>
          <w:b/>
          <w:bCs w:val="0"/>
          <w:color w:val="000000"/>
          <w:kern w:val="0"/>
          <w:sz w:val="32"/>
          <w:szCs w:val="32"/>
        </w:rPr>
        <w:t>（一）</w:t>
      </w:r>
      <w:r>
        <w:rPr>
          <w:rFonts w:hint="eastAsia" w:ascii="仿宋" w:hAnsi="仿宋" w:eastAsia="仿宋" w:cs="仿宋"/>
          <w:b/>
          <w:bCs w:val="0"/>
          <w:i w:val="0"/>
          <w:caps w:val="0"/>
          <w:color w:val="000000"/>
          <w:spacing w:val="0"/>
          <w:sz w:val="32"/>
          <w:szCs w:val="32"/>
          <w:shd w:val="clear" w:fill="FFFFFF"/>
        </w:rPr>
        <w:t>聚焦脱贫攻坚，优化选拔招募结构。</w:t>
      </w:r>
      <w:r>
        <w:rPr>
          <w:rFonts w:hint="eastAsia" w:ascii="仿宋" w:hAnsi="仿宋" w:eastAsia="仿宋" w:cs="仿宋"/>
          <w:b w:val="0"/>
          <w:i w:val="0"/>
          <w:caps w:val="0"/>
          <w:color w:val="000000"/>
          <w:spacing w:val="0"/>
          <w:sz w:val="32"/>
          <w:szCs w:val="32"/>
          <w:shd w:val="clear" w:fill="FFFFFF"/>
        </w:rPr>
        <w:t>要聚力脱贫攻坚主战场，进一步突出招募重点，招募名额继续向贫困地区倾斜，招募岗位继续向扶贫和支农类岗位倾斜，</w:t>
      </w:r>
      <w:r>
        <w:rPr>
          <w:rFonts w:hint="eastAsia" w:ascii="仿宋" w:hAnsi="仿宋" w:eastAsia="仿宋" w:cs="仿宋"/>
          <w:b w:val="0"/>
          <w:i w:val="0"/>
          <w:caps w:val="0"/>
          <w:color w:val="000000"/>
          <w:spacing w:val="0"/>
          <w:sz w:val="32"/>
          <w:szCs w:val="32"/>
          <w:u w:val="none"/>
          <w:shd w:val="clear" w:fill="FFFFFF"/>
        </w:rPr>
        <w:t>新增招募名额主要用于</w:t>
      </w:r>
      <w:r>
        <w:rPr>
          <w:rFonts w:hint="eastAsia" w:ascii="仿宋" w:hAnsi="仿宋" w:eastAsia="仿宋" w:cs="仿宋"/>
          <w:b w:val="0"/>
          <w:i w:val="0"/>
          <w:caps w:val="0"/>
          <w:color w:val="000000"/>
          <w:spacing w:val="0"/>
          <w:sz w:val="32"/>
          <w:szCs w:val="32"/>
          <w:u w:val="none"/>
          <w:shd w:val="clear" w:fill="FFFFFF"/>
          <w:lang w:eastAsia="zh-CN"/>
        </w:rPr>
        <w:t>深度</w:t>
      </w:r>
      <w:r>
        <w:rPr>
          <w:rFonts w:hint="eastAsia" w:ascii="仿宋" w:hAnsi="仿宋" w:eastAsia="仿宋" w:cs="仿宋"/>
          <w:b w:val="0"/>
          <w:i w:val="0"/>
          <w:caps w:val="0"/>
          <w:color w:val="000000"/>
          <w:spacing w:val="0"/>
          <w:sz w:val="32"/>
          <w:szCs w:val="32"/>
          <w:u w:val="none"/>
          <w:shd w:val="clear" w:fill="FFFFFF"/>
        </w:rPr>
        <w:t>贫困</w:t>
      </w:r>
      <w:r>
        <w:rPr>
          <w:rFonts w:hint="eastAsia" w:ascii="仿宋" w:hAnsi="仿宋" w:eastAsia="仿宋" w:cs="仿宋"/>
          <w:b w:val="0"/>
          <w:i w:val="0"/>
          <w:caps w:val="0"/>
          <w:color w:val="000000"/>
          <w:spacing w:val="0"/>
          <w:sz w:val="32"/>
          <w:szCs w:val="32"/>
          <w:u w:val="none"/>
          <w:shd w:val="clear" w:fill="FFFFFF"/>
          <w:lang w:eastAsia="zh-CN"/>
        </w:rPr>
        <w:t>县和边远地区</w:t>
      </w:r>
      <w:r>
        <w:rPr>
          <w:rFonts w:hint="eastAsia" w:ascii="仿宋" w:hAnsi="仿宋" w:eastAsia="仿宋" w:cs="仿宋"/>
          <w:b w:val="0"/>
          <w:i w:val="0"/>
          <w:caps w:val="0"/>
          <w:color w:val="000000"/>
          <w:spacing w:val="0"/>
          <w:sz w:val="32"/>
          <w:szCs w:val="32"/>
          <w:u w:val="none"/>
          <w:shd w:val="clear" w:fill="FFFFFF"/>
        </w:rPr>
        <w:t>，对</w:t>
      </w:r>
      <w:r>
        <w:rPr>
          <w:rFonts w:hint="eastAsia" w:ascii="仿宋" w:hAnsi="仿宋" w:eastAsia="仿宋" w:cs="仿宋"/>
          <w:b w:val="0"/>
          <w:i w:val="0"/>
          <w:caps w:val="0"/>
          <w:color w:val="000000"/>
          <w:spacing w:val="0"/>
          <w:sz w:val="32"/>
          <w:szCs w:val="32"/>
          <w:u w:val="none"/>
          <w:shd w:val="clear" w:fill="FFFFFF"/>
          <w:lang w:eastAsia="zh-CN"/>
        </w:rPr>
        <w:t>深度</w:t>
      </w:r>
      <w:r>
        <w:rPr>
          <w:rFonts w:hint="eastAsia" w:ascii="仿宋" w:hAnsi="仿宋" w:eastAsia="仿宋" w:cs="仿宋"/>
          <w:b w:val="0"/>
          <w:i w:val="0"/>
          <w:caps w:val="0"/>
          <w:color w:val="000000"/>
          <w:spacing w:val="0"/>
          <w:sz w:val="32"/>
          <w:szCs w:val="32"/>
          <w:u w:val="none"/>
          <w:shd w:val="clear" w:fill="FFFFFF"/>
        </w:rPr>
        <w:t>贫困</w:t>
      </w:r>
      <w:r>
        <w:rPr>
          <w:rFonts w:hint="eastAsia" w:ascii="仿宋" w:hAnsi="仿宋" w:eastAsia="仿宋" w:cs="仿宋"/>
          <w:b w:val="0"/>
          <w:i w:val="0"/>
          <w:caps w:val="0"/>
          <w:color w:val="000000"/>
          <w:spacing w:val="0"/>
          <w:sz w:val="32"/>
          <w:szCs w:val="32"/>
          <w:u w:val="none"/>
          <w:shd w:val="clear" w:fill="FFFFFF"/>
          <w:lang w:eastAsia="zh-CN"/>
        </w:rPr>
        <w:t>县和部分</w:t>
      </w:r>
      <w:r>
        <w:rPr>
          <w:rFonts w:hint="eastAsia" w:ascii="仿宋" w:hAnsi="仿宋" w:eastAsia="仿宋" w:cs="仿宋"/>
          <w:b w:val="0"/>
          <w:i w:val="0"/>
          <w:caps w:val="0"/>
          <w:color w:val="000000"/>
          <w:spacing w:val="0"/>
          <w:sz w:val="32"/>
          <w:szCs w:val="32"/>
          <w:u w:val="none"/>
          <w:shd w:val="clear" w:fill="FFFFFF"/>
        </w:rPr>
        <w:t>贫困</w:t>
      </w:r>
      <w:r>
        <w:rPr>
          <w:rFonts w:hint="eastAsia" w:ascii="仿宋" w:hAnsi="仿宋" w:eastAsia="仿宋" w:cs="仿宋"/>
          <w:b w:val="0"/>
          <w:i w:val="0"/>
          <w:caps w:val="0"/>
          <w:color w:val="000000"/>
          <w:spacing w:val="0"/>
          <w:sz w:val="32"/>
          <w:szCs w:val="32"/>
          <w:u w:val="none"/>
          <w:shd w:val="clear" w:fill="FFFFFF"/>
          <w:lang w:eastAsia="zh-CN"/>
        </w:rPr>
        <w:t>县</w:t>
      </w:r>
      <w:r>
        <w:rPr>
          <w:rFonts w:hint="eastAsia" w:ascii="仿宋" w:hAnsi="仿宋" w:eastAsia="仿宋" w:cs="仿宋"/>
          <w:b w:val="0"/>
          <w:i w:val="0"/>
          <w:caps w:val="0"/>
          <w:color w:val="000000"/>
          <w:spacing w:val="0"/>
          <w:sz w:val="32"/>
          <w:szCs w:val="32"/>
          <w:u w:val="none"/>
          <w:shd w:val="clear" w:fill="FFFFFF"/>
        </w:rPr>
        <w:t>实施招募计划单列。按照</w:t>
      </w:r>
      <w:r>
        <w:rPr>
          <w:rFonts w:hint="eastAsia" w:ascii="仿宋" w:hAnsi="仿宋" w:eastAsia="仿宋" w:cs="仿宋"/>
          <w:b w:val="0"/>
          <w:i w:val="0"/>
          <w:caps w:val="0"/>
          <w:color w:val="000000"/>
          <w:spacing w:val="0"/>
          <w:sz w:val="32"/>
          <w:szCs w:val="32"/>
          <w:u w:val="none"/>
          <w:shd w:val="clear" w:fill="FFFFFF"/>
          <w:lang w:eastAsia="zh-CN"/>
        </w:rPr>
        <w:t>人社部</w:t>
      </w:r>
      <w:r>
        <w:rPr>
          <w:rFonts w:hint="eastAsia" w:ascii="仿宋" w:hAnsi="仿宋" w:eastAsia="仿宋" w:cs="仿宋"/>
          <w:b w:val="0"/>
          <w:i w:val="0"/>
          <w:caps w:val="0"/>
          <w:color w:val="000000"/>
          <w:spacing w:val="0"/>
          <w:sz w:val="32"/>
          <w:szCs w:val="32"/>
          <w:u w:val="none"/>
          <w:shd w:val="clear" w:fill="FFFFFF"/>
        </w:rPr>
        <w:t>下达的中央财政补助名额，结合基层开展精准扶贫、实施乡村振兴等实际需求，合理编制年度招募方案，科学设置招募条件，优化招募人员结构</w:t>
      </w:r>
      <w:r>
        <w:rPr>
          <w:rFonts w:hint="eastAsia" w:ascii="仿宋" w:hAnsi="仿宋" w:eastAsia="仿宋" w:cs="仿宋"/>
          <w:b w:val="0"/>
          <w:i w:val="0"/>
          <w:caps w:val="0"/>
          <w:color w:val="000000"/>
          <w:spacing w:val="0"/>
          <w:sz w:val="32"/>
          <w:szCs w:val="32"/>
          <w:u w:val="none"/>
          <w:shd w:val="clear" w:fill="FFFFFF"/>
          <w:lang w:eastAsia="zh-CN"/>
        </w:rPr>
        <w:t>（计划名额</w:t>
      </w:r>
      <w:r>
        <w:rPr>
          <w:rFonts w:ascii="仿宋" w:hAnsi="仿宋" w:eastAsia="仿宋" w:cs="宋体"/>
          <w:color w:val="000000"/>
          <w:kern w:val="0"/>
          <w:sz w:val="32"/>
          <w:szCs w:val="32"/>
          <w:u w:val="none"/>
        </w:rPr>
        <w:t>分配</w:t>
      </w:r>
      <w:r>
        <w:rPr>
          <w:rFonts w:hint="eastAsia" w:ascii="仿宋" w:hAnsi="仿宋" w:eastAsia="仿宋" w:cs="宋体"/>
          <w:color w:val="000000"/>
          <w:kern w:val="0"/>
          <w:sz w:val="32"/>
          <w:szCs w:val="32"/>
          <w:u w:val="none"/>
        </w:rPr>
        <w:t>表</w:t>
      </w:r>
      <w:r>
        <w:rPr>
          <w:rFonts w:ascii="仿宋" w:hAnsi="仿宋" w:eastAsia="仿宋" w:cs="宋体"/>
          <w:color w:val="000000"/>
          <w:kern w:val="0"/>
          <w:sz w:val="32"/>
          <w:szCs w:val="32"/>
          <w:u w:val="none"/>
        </w:rPr>
        <w:t>附后）</w:t>
      </w:r>
      <w:r>
        <w:rPr>
          <w:rFonts w:hint="eastAsia" w:ascii="仿宋" w:hAnsi="仿宋" w:eastAsia="仿宋" w:cs="仿宋"/>
          <w:b w:val="0"/>
          <w:i w:val="0"/>
          <w:caps w:val="0"/>
          <w:color w:val="000000"/>
          <w:spacing w:val="0"/>
          <w:sz w:val="32"/>
          <w:szCs w:val="32"/>
          <w:u w:val="none"/>
          <w:shd w:val="clear" w:fill="FFFFFF"/>
        </w:rPr>
        <w:t>。加强招募组织宣传，广泛发</w:t>
      </w:r>
      <w:r>
        <w:rPr>
          <w:rFonts w:hint="eastAsia" w:ascii="仿宋" w:hAnsi="仿宋" w:eastAsia="仿宋" w:cs="仿宋"/>
          <w:b w:val="0"/>
          <w:i w:val="0"/>
          <w:caps w:val="0"/>
          <w:color w:val="000000"/>
          <w:spacing w:val="0"/>
          <w:sz w:val="32"/>
          <w:szCs w:val="32"/>
          <w:shd w:val="clear" w:fill="FFFFFF"/>
        </w:rPr>
        <w:t>动符合条件的有志青年报名参加招募，切实提高“三支一扶”人员招募质量。坚持公开平等、竞争择优的原则组织开展选拔考试，保障考试安全。建立</w:t>
      </w:r>
      <w:r>
        <w:rPr>
          <w:rFonts w:hint="eastAsia" w:ascii="仿宋" w:hAnsi="仿宋" w:eastAsia="仿宋" w:cs="仿宋"/>
          <w:b w:val="0"/>
          <w:i w:val="0"/>
          <w:caps w:val="0"/>
          <w:color w:val="000000"/>
          <w:spacing w:val="0"/>
          <w:sz w:val="32"/>
          <w:szCs w:val="32"/>
          <w:shd w:val="clear" w:fill="FFFFFF"/>
          <w:lang w:eastAsia="zh-CN"/>
        </w:rPr>
        <w:t>招募</w:t>
      </w:r>
      <w:r>
        <w:rPr>
          <w:rFonts w:hint="eastAsia" w:ascii="仿宋" w:hAnsi="仿宋" w:eastAsia="仿宋" w:cs="仿宋"/>
          <w:b w:val="0"/>
          <w:i w:val="0"/>
          <w:caps w:val="0"/>
          <w:color w:val="000000"/>
          <w:spacing w:val="0"/>
          <w:sz w:val="32"/>
          <w:szCs w:val="32"/>
          <w:shd w:val="clear" w:fill="FFFFFF"/>
        </w:rPr>
        <w:t>名额调剂制度，对未完成招募的</w:t>
      </w:r>
      <w:r>
        <w:rPr>
          <w:rFonts w:hint="eastAsia" w:ascii="仿宋" w:hAnsi="仿宋" w:eastAsia="仿宋" w:cs="仿宋"/>
          <w:b w:val="0"/>
          <w:i w:val="0"/>
          <w:caps w:val="0"/>
          <w:color w:val="000000"/>
          <w:spacing w:val="0"/>
          <w:sz w:val="32"/>
          <w:szCs w:val="32"/>
          <w:shd w:val="clear" w:fill="FFFFFF"/>
          <w:lang w:eastAsia="zh-CN"/>
        </w:rPr>
        <w:t>计划</w:t>
      </w:r>
      <w:r>
        <w:rPr>
          <w:rFonts w:hint="eastAsia" w:ascii="仿宋" w:hAnsi="仿宋" w:eastAsia="仿宋" w:cs="仿宋"/>
          <w:b w:val="0"/>
          <w:i w:val="0"/>
          <w:caps w:val="0"/>
          <w:color w:val="000000"/>
          <w:spacing w:val="0"/>
          <w:sz w:val="32"/>
          <w:szCs w:val="32"/>
          <w:shd w:val="clear" w:fill="FFFFFF"/>
        </w:rPr>
        <w:t>名额向其他</w:t>
      </w:r>
      <w:r>
        <w:rPr>
          <w:rFonts w:hint="eastAsia" w:ascii="仿宋" w:hAnsi="仿宋" w:eastAsia="仿宋" w:cs="仿宋"/>
          <w:b w:val="0"/>
          <w:i w:val="0"/>
          <w:caps w:val="0"/>
          <w:color w:val="000000"/>
          <w:spacing w:val="0"/>
          <w:sz w:val="32"/>
          <w:szCs w:val="32"/>
          <w:shd w:val="clear" w:fill="FFFFFF"/>
          <w:lang w:eastAsia="zh-CN"/>
        </w:rPr>
        <w:t>省辖市、省直管县（市）</w:t>
      </w:r>
      <w:r>
        <w:rPr>
          <w:rFonts w:hint="eastAsia" w:ascii="仿宋" w:hAnsi="仿宋" w:eastAsia="仿宋" w:cs="仿宋"/>
          <w:b w:val="0"/>
          <w:i w:val="0"/>
          <w:caps w:val="0"/>
          <w:color w:val="000000"/>
          <w:spacing w:val="0"/>
          <w:sz w:val="32"/>
          <w:szCs w:val="32"/>
          <w:shd w:val="clear" w:fill="FFFFFF"/>
        </w:rPr>
        <w:t>进行调剂。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仿宋" w:hAnsi="仿宋" w:eastAsia="仿宋" w:cs="仿宋"/>
          <w:sz w:val="32"/>
          <w:szCs w:val="32"/>
        </w:rPr>
      </w:pPr>
      <w:r>
        <w:rPr>
          <w:rFonts w:ascii="仿宋" w:hAnsi="仿宋" w:eastAsia="仿宋" w:cs="宋体"/>
          <w:b/>
          <w:bCs w:val="0"/>
          <w:color w:val="000000"/>
          <w:kern w:val="0"/>
          <w:sz w:val="32"/>
          <w:szCs w:val="32"/>
        </w:rPr>
        <w:t>（二）</w:t>
      </w:r>
      <w:r>
        <w:rPr>
          <w:rFonts w:hint="eastAsia" w:ascii="仿宋" w:hAnsi="仿宋" w:eastAsia="仿宋" w:cs="仿宋"/>
          <w:b/>
          <w:bCs w:val="0"/>
          <w:i w:val="0"/>
          <w:caps w:val="0"/>
          <w:color w:val="000000"/>
          <w:spacing w:val="0"/>
          <w:sz w:val="32"/>
          <w:szCs w:val="32"/>
          <w:shd w:val="clear" w:fill="FFFFFF"/>
        </w:rPr>
        <w:t>加强培养使用，促进作用充分发挥。</w:t>
      </w:r>
      <w:r>
        <w:rPr>
          <w:rFonts w:hint="eastAsia" w:ascii="仿宋" w:hAnsi="仿宋" w:eastAsia="仿宋" w:cs="仿宋"/>
          <w:b w:val="0"/>
          <w:i w:val="0"/>
          <w:caps w:val="0"/>
          <w:color w:val="000000"/>
          <w:spacing w:val="0"/>
          <w:sz w:val="32"/>
          <w:szCs w:val="32"/>
          <w:shd w:val="clear" w:fill="FFFFFF"/>
        </w:rPr>
        <w:t>各地要认真组织实施“三支一扶”人员能力提升计划，多层次开展岗前、在岗和离岗培训，健全贯穿全服务周期的教育培训制度，提升“三支一扶”人员综合素质和专业水平。</w:t>
      </w:r>
      <w:r>
        <w:rPr>
          <w:rFonts w:hint="eastAsia" w:ascii="仿宋_GB2312" w:eastAsia="仿宋_GB2312"/>
          <w:sz w:val="32"/>
          <w:szCs w:val="32"/>
          <w:u w:val="none"/>
        </w:rPr>
        <w:t>省“三支一扶”工作协调管理办公室（以下简称“三支一扶”办）</w:t>
      </w:r>
      <w:r>
        <w:rPr>
          <w:rFonts w:hint="eastAsia" w:ascii="仿宋" w:hAnsi="仿宋" w:eastAsia="仿宋" w:cs="仿宋"/>
          <w:b w:val="0"/>
          <w:i w:val="0"/>
          <w:caps w:val="0"/>
          <w:color w:val="000000"/>
          <w:spacing w:val="0"/>
          <w:sz w:val="32"/>
          <w:szCs w:val="32"/>
          <w:u w:val="none"/>
          <w:shd w:val="clear" w:fill="FFFFFF"/>
          <w:lang w:eastAsia="zh-CN"/>
        </w:rPr>
        <w:t>将继续组织实施能力提升示范</w:t>
      </w:r>
      <w:r>
        <w:rPr>
          <w:rFonts w:hint="eastAsia" w:ascii="仿宋" w:hAnsi="仿宋" w:eastAsia="仿宋" w:cs="仿宋"/>
          <w:b w:val="0"/>
          <w:i w:val="0"/>
          <w:caps w:val="0"/>
          <w:color w:val="000000"/>
          <w:spacing w:val="0"/>
          <w:sz w:val="32"/>
          <w:szCs w:val="32"/>
          <w:u w:val="none"/>
          <w:shd w:val="clear" w:fill="FFFFFF"/>
        </w:rPr>
        <w:t>专项培训</w:t>
      </w:r>
      <w:r>
        <w:rPr>
          <w:rFonts w:hint="eastAsia" w:ascii="仿宋" w:hAnsi="仿宋" w:eastAsia="仿宋" w:cs="仿宋"/>
          <w:b w:val="0"/>
          <w:i w:val="0"/>
          <w:caps w:val="0"/>
          <w:color w:val="000000"/>
          <w:spacing w:val="0"/>
          <w:sz w:val="32"/>
          <w:szCs w:val="32"/>
          <w:u w:val="none"/>
          <w:shd w:val="clear" w:fill="FFFFFF"/>
          <w:lang w:eastAsia="zh-CN"/>
        </w:rPr>
        <w:t>班</w:t>
      </w:r>
      <w:r>
        <w:rPr>
          <w:rFonts w:hint="eastAsia" w:ascii="仿宋" w:hAnsi="仿宋" w:eastAsia="仿宋" w:cs="仿宋"/>
          <w:b w:val="0"/>
          <w:i w:val="0"/>
          <w:caps w:val="0"/>
          <w:color w:val="000000"/>
          <w:spacing w:val="0"/>
          <w:sz w:val="32"/>
          <w:szCs w:val="32"/>
          <w:u w:val="none"/>
          <w:shd w:val="clear" w:fill="FFFFFF"/>
        </w:rPr>
        <w:t>。各级</w:t>
      </w:r>
      <w:r>
        <w:rPr>
          <w:rFonts w:hint="eastAsia" w:ascii="仿宋" w:hAnsi="仿宋" w:eastAsia="仿宋" w:cs="仿宋"/>
          <w:b w:val="0"/>
          <w:i w:val="0"/>
          <w:caps w:val="0"/>
          <w:color w:val="000000"/>
          <w:spacing w:val="0"/>
          <w:sz w:val="32"/>
          <w:szCs w:val="32"/>
          <w:shd w:val="clear" w:fill="FFFFFF"/>
        </w:rPr>
        <w:t>行业主管部门要发挥行业人才队伍建设职能优势，将“三支一扶”人员纳入行业人才培训对象范围，适时组织开展相关专业技术和技能培训。要积极推选“三支一扶”人员兼任基层服务单位团委副书记、基层供销社主任助理等。鼓励有条件的“三支一扶”人员积极参与开展网络扶贫工作，为返乡下乡创业人员提供必要的信息技术支持。</w:t>
      </w:r>
    </w:p>
    <w:p>
      <w:pPr>
        <w:widowControl/>
        <w:shd w:val="clear" w:color="auto" w:fill="FFFFFF"/>
        <w:spacing w:line="600" w:lineRule="atLeast"/>
        <w:ind w:firstLine="640"/>
        <w:jc w:val="left"/>
        <w:rPr>
          <w:rFonts w:hint="eastAsia" w:ascii="仿宋" w:hAnsi="仿宋" w:eastAsia="仿宋" w:cs="仿宋"/>
          <w:sz w:val="32"/>
          <w:szCs w:val="32"/>
          <w:u w:val="none"/>
        </w:rPr>
      </w:pPr>
      <w:r>
        <w:rPr>
          <w:rFonts w:ascii="仿宋" w:hAnsi="仿宋" w:eastAsia="仿宋" w:cs="宋体"/>
          <w:b/>
          <w:bCs w:val="0"/>
          <w:color w:val="000000"/>
          <w:kern w:val="0"/>
          <w:sz w:val="32"/>
          <w:szCs w:val="32"/>
        </w:rPr>
        <w:t>（三）</w:t>
      </w:r>
      <w:r>
        <w:rPr>
          <w:rFonts w:hint="eastAsia" w:ascii="仿宋" w:hAnsi="仿宋" w:eastAsia="仿宋" w:cs="仿宋"/>
          <w:b/>
          <w:bCs w:val="0"/>
          <w:i w:val="0"/>
          <w:caps w:val="0"/>
          <w:color w:val="000000"/>
          <w:spacing w:val="0"/>
          <w:sz w:val="32"/>
          <w:szCs w:val="32"/>
          <w:shd w:val="clear" w:fill="FFFFFF"/>
        </w:rPr>
        <w:t>提高补助标准，完善服务保障机制。</w:t>
      </w:r>
      <w:r>
        <w:rPr>
          <w:rFonts w:hint="eastAsia" w:ascii="仿宋_GB2312" w:eastAsia="仿宋_GB2312"/>
          <w:sz w:val="32"/>
          <w:szCs w:val="32"/>
          <w:u w:val="none"/>
        </w:rPr>
        <w:t>201</w:t>
      </w:r>
      <w:r>
        <w:rPr>
          <w:rFonts w:hint="eastAsia" w:ascii="仿宋_GB2312" w:eastAsia="仿宋_GB2312"/>
          <w:sz w:val="32"/>
          <w:szCs w:val="32"/>
          <w:u w:val="none"/>
          <w:lang w:val="en-US" w:eastAsia="zh-CN"/>
        </w:rPr>
        <w:t>9</w:t>
      </w:r>
      <w:r>
        <w:rPr>
          <w:rFonts w:hint="eastAsia" w:ascii="仿宋_GB2312" w:eastAsia="仿宋_GB2312"/>
          <w:sz w:val="32"/>
          <w:szCs w:val="32"/>
          <w:u w:val="none"/>
        </w:rPr>
        <w:t>年新招募的 “三支一扶”人员，服务期内工作生活补贴标准为专科生不低于</w:t>
      </w:r>
      <w:r>
        <w:rPr>
          <w:rFonts w:hint="eastAsia" w:ascii="仿宋_GB2312" w:eastAsia="仿宋_GB2312"/>
          <w:sz w:val="32"/>
          <w:szCs w:val="32"/>
          <w:u w:val="none"/>
          <w:lang w:val="en-US" w:eastAsia="zh-CN"/>
        </w:rPr>
        <w:t>2500</w:t>
      </w:r>
      <w:r>
        <w:rPr>
          <w:rFonts w:hint="eastAsia" w:ascii="仿宋_GB2312" w:eastAsia="仿宋_GB2312"/>
          <w:sz w:val="32"/>
          <w:szCs w:val="32"/>
          <w:u w:val="none"/>
        </w:rPr>
        <w:t>元／月、本科生不低于</w:t>
      </w:r>
      <w:r>
        <w:rPr>
          <w:rFonts w:hint="eastAsia" w:ascii="仿宋_GB2312" w:eastAsia="仿宋_GB2312"/>
          <w:sz w:val="32"/>
          <w:szCs w:val="32"/>
          <w:u w:val="none"/>
          <w:lang w:val="en-US" w:eastAsia="zh-CN"/>
        </w:rPr>
        <w:t>2600</w:t>
      </w:r>
      <w:r>
        <w:rPr>
          <w:rFonts w:hint="eastAsia" w:ascii="仿宋_GB2312" w:eastAsia="仿宋_GB2312"/>
          <w:sz w:val="32"/>
          <w:szCs w:val="32"/>
          <w:u w:val="none"/>
        </w:rPr>
        <w:t>元／月、研究生不低于</w:t>
      </w:r>
      <w:r>
        <w:rPr>
          <w:rFonts w:hint="eastAsia" w:ascii="仿宋_GB2312" w:eastAsia="仿宋_GB2312"/>
          <w:sz w:val="32"/>
          <w:szCs w:val="32"/>
          <w:u w:val="none"/>
          <w:lang w:val="en-US" w:eastAsia="zh-CN"/>
        </w:rPr>
        <w:t>2700</w:t>
      </w:r>
      <w:r>
        <w:rPr>
          <w:rFonts w:hint="eastAsia" w:ascii="仿宋_GB2312" w:eastAsia="仿宋_GB2312"/>
          <w:sz w:val="32"/>
          <w:szCs w:val="32"/>
          <w:u w:val="none"/>
        </w:rPr>
        <w:t>元／月。</w:t>
      </w: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年招募且在岗服务的“三支一扶”人员工作生活补贴标准自201</w:t>
      </w:r>
      <w:r>
        <w:rPr>
          <w:rFonts w:hint="eastAsia" w:ascii="仿宋_GB2312" w:eastAsia="仿宋_GB2312"/>
          <w:sz w:val="32"/>
          <w:szCs w:val="32"/>
          <w:lang w:val="en-US" w:eastAsia="zh-CN"/>
        </w:rPr>
        <w:t>9</w:t>
      </w:r>
      <w:r>
        <w:rPr>
          <w:rFonts w:hint="eastAsia" w:ascii="仿宋_GB2312" w:eastAsia="仿宋_GB2312"/>
          <w:sz w:val="32"/>
          <w:szCs w:val="32"/>
        </w:rPr>
        <w:t>年9月1日起也提高到上述标准。</w:t>
      </w:r>
      <w:r>
        <w:rPr>
          <w:rFonts w:hint="eastAsia" w:ascii="仿宋" w:hAnsi="仿宋" w:eastAsia="仿宋" w:cs="仿宋"/>
          <w:b w:val="0"/>
          <w:i w:val="0"/>
          <w:caps w:val="0"/>
          <w:color w:val="000000"/>
          <w:spacing w:val="0"/>
          <w:sz w:val="32"/>
          <w:szCs w:val="32"/>
          <w:u w:val="none"/>
          <w:shd w:val="clear" w:fill="FFFFFF"/>
        </w:rPr>
        <w:t>自</w:t>
      </w:r>
      <w:r>
        <w:rPr>
          <w:rFonts w:hint="eastAsia" w:ascii="仿宋" w:hAnsi="仿宋" w:eastAsia="仿宋" w:cs="仿宋"/>
          <w:b w:val="0"/>
          <w:i w:val="0"/>
          <w:caps w:val="0"/>
          <w:color w:val="000000"/>
          <w:spacing w:val="0"/>
          <w:sz w:val="32"/>
          <w:szCs w:val="32"/>
          <w:u w:val="none"/>
          <w:shd w:val="clear" w:fill="FFFFFF"/>
          <w:lang w:val="en-US"/>
        </w:rPr>
        <w:t>2018</w:t>
      </w:r>
      <w:r>
        <w:rPr>
          <w:rFonts w:hint="eastAsia" w:ascii="仿宋" w:hAnsi="仿宋" w:eastAsia="仿宋" w:cs="仿宋"/>
          <w:b w:val="0"/>
          <w:i w:val="0"/>
          <w:caps w:val="0"/>
          <w:color w:val="000000"/>
          <w:spacing w:val="0"/>
          <w:sz w:val="32"/>
          <w:szCs w:val="32"/>
          <w:u w:val="none"/>
          <w:shd w:val="clear" w:fill="FFFFFF"/>
        </w:rPr>
        <w:t>年</w:t>
      </w:r>
      <w:r>
        <w:rPr>
          <w:rFonts w:hint="eastAsia" w:ascii="仿宋" w:hAnsi="仿宋" w:eastAsia="仿宋" w:cs="仿宋"/>
          <w:b w:val="0"/>
          <w:i w:val="0"/>
          <w:caps w:val="0"/>
          <w:color w:val="000000"/>
          <w:spacing w:val="0"/>
          <w:sz w:val="32"/>
          <w:szCs w:val="32"/>
          <w:u w:val="none"/>
          <w:shd w:val="clear" w:fill="FFFFFF"/>
          <w:lang w:val="en-US"/>
        </w:rPr>
        <w:t>9</w:t>
      </w:r>
      <w:r>
        <w:rPr>
          <w:rFonts w:hint="eastAsia" w:ascii="仿宋" w:hAnsi="仿宋" w:eastAsia="仿宋" w:cs="仿宋"/>
          <w:b w:val="0"/>
          <w:i w:val="0"/>
          <w:caps w:val="0"/>
          <w:color w:val="000000"/>
          <w:spacing w:val="0"/>
          <w:sz w:val="32"/>
          <w:szCs w:val="32"/>
          <w:u w:val="none"/>
          <w:shd w:val="clear" w:fill="FFFFFF"/>
        </w:rPr>
        <w:t>月</w:t>
      </w:r>
      <w:r>
        <w:rPr>
          <w:rFonts w:hint="eastAsia" w:ascii="仿宋" w:hAnsi="仿宋" w:eastAsia="仿宋" w:cs="仿宋"/>
          <w:b w:val="0"/>
          <w:i w:val="0"/>
          <w:caps w:val="0"/>
          <w:color w:val="000000"/>
          <w:spacing w:val="0"/>
          <w:sz w:val="32"/>
          <w:szCs w:val="32"/>
          <w:u w:val="none"/>
          <w:shd w:val="clear" w:fill="FFFFFF"/>
          <w:lang w:val="en-US"/>
        </w:rPr>
        <w:t>1</w:t>
      </w:r>
      <w:r>
        <w:rPr>
          <w:rFonts w:hint="eastAsia" w:ascii="仿宋" w:hAnsi="仿宋" w:eastAsia="仿宋" w:cs="仿宋"/>
          <w:b w:val="0"/>
          <w:i w:val="0"/>
          <w:caps w:val="0"/>
          <w:color w:val="000000"/>
          <w:spacing w:val="0"/>
          <w:sz w:val="32"/>
          <w:szCs w:val="32"/>
          <w:u w:val="none"/>
          <w:shd w:val="clear" w:fill="FFFFFF"/>
        </w:rPr>
        <w:t>日起，中央财政提高“三支一扶”人员工作生活补助标准，</w:t>
      </w:r>
      <w:r>
        <w:rPr>
          <w:rFonts w:hint="eastAsia" w:ascii="仿宋_GB2312" w:eastAsia="仿宋_GB2312"/>
          <w:sz w:val="32"/>
          <w:szCs w:val="32"/>
          <w:u w:val="none"/>
        </w:rPr>
        <w:t>中央财政补助标准</w:t>
      </w:r>
      <w:r>
        <w:rPr>
          <w:rFonts w:hint="eastAsia" w:ascii="仿宋_GB2312" w:eastAsia="仿宋_GB2312"/>
          <w:sz w:val="32"/>
          <w:szCs w:val="32"/>
          <w:u w:val="none"/>
          <w:lang w:eastAsia="zh-CN"/>
        </w:rPr>
        <w:t>由</w:t>
      </w:r>
      <w:r>
        <w:rPr>
          <w:rFonts w:hint="eastAsia" w:ascii="仿宋" w:hAnsi="仿宋" w:eastAsia="仿宋" w:cs="仿宋"/>
          <w:b w:val="0"/>
          <w:i w:val="0"/>
          <w:caps w:val="0"/>
          <w:color w:val="000000"/>
          <w:spacing w:val="0"/>
          <w:sz w:val="32"/>
          <w:szCs w:val="32"/>
          <w:u w:val="none"/>
          <w:shd w:val="clear" w:fill="FFFFFF"/>
        </w:rPr>
        <w:t>每人每年</w:t>
      </w:r>
      <w:r>
        <w:rPr>
          <w:rFonts w:hint="eastAsia" w:ascii="仿宋" w:hAnsi="仿宋" w:eastAsia="仿宋" w:cs="仿宋"/>
          <w:b w:val="0"/>
          <w:i w:val="0"/>
          <w:caps w:val="0"/>
          <w:color w:val="000000"/>
          <w:spacing w:val="0"/>
          <w:sz w:val="32"/>
          <w:szCs w:val="32"/>
          <w:u w:val="none"/>
          <w:shd w:val="clear" w:fill="FFFFFF"/>
          <w:lang w:val="en-US" w:eastAsia="zh-CN"/>
        </w:rPr>
        <w:t>1.8万元提高至</w:t>
      </w:r>
      <w:r>
        <w:rPr>
          <w:rFonts w:hint="eastAsia" w:ascii="仿宋" w:hAnsi="仿宋" w:eastAsia="仿宋" w:cs="仿宋"/>
          <w:b w:val="0"/>
          <w:i w:val="0"/>
          <w:caps w:val="0"/>
          <w:color w:val="000000"/>
          <w:spacing w:val="0"/>
          <w:sz w:val="32"/>
          <w:szCs w:val="32"/>
          <w:u w:val="none"/>
          <w:shd w:val="clear" w:fill="FFFFFF"/>
        </w:rPr>
        <w:t>每人每年</w:t>
      </w:r>
      <w:r>
        <w:rPr>
          <w:rFonts w:hint="eastAsia" w:ascii="仿宋_GB2312" w:eastAsia="仿宋_GB2312"/>
          <w:sz w:val="32"/>
          <w:szCs w:val="32"/>
          <w:u w:val="none"/>
          <w:lang w:val="en-US" w:eastAsia="zh-CN"/>
        </w:rPr>
        <w:t>2.4</w:t>
      </w:r>
      <w:r>
        <w:rPr>
          <w:rFonts w:hint="eastAsia" w:ascii="仿宋_GB2312" w:eastAsia="仿宋_GB2312"/>
          <w:sz w:val="32"/>
          <w:szCs w:val="32"/>
          <w:u w:val="none"/>
        </w:rPr>
        <w:t>万元，</w:t>
      </w:r>
      <w:r>
        <w:rPr>
          <w:rFonts w:hint="eastAsia" w:ascii="仿宋_GB2312" w:eastAsia="仿宋_GB2312"/>
          <w:sz w:val="32"/>
          <w:szCs w:val="32"/>
          <w:u w:val="none"/>
          <w:lang w:eastAsia="zh-CN"/>
        </w:rPr>
        <w:t>不足部分由市、县财政按规定补助</w:t>
      </w:r>
      <w:r>
        <w:rPr>
          <w:rFonts w:hint="eastAsia" w:ascii="仿宋_GB2312" w:eastAsia="仿宋_GB2312"/>
          <w:sz w:val="32"/>
          <w:szCs w:val="32"/>
          <w:u w:val="none"/>
        </w:rPr>
        <w:t>。</w:t>
      </w:r>
      <w:r>
        <w:rPr>
          <w:rFonts w:hint="eastAsia" w:ascii="仿宋" w:hAnsi="仿宋" w:eastAsia="仿宋" w:cs="仿宋"/>
          <w:b w:val="0"/>
          <w:i w:val="0"/>
          <w:caps w:val="0"/>
          <w:color w:val="000000"/>
          <w:spacing w:val="0"/>
          <w:sz w:val="32"/>
          <w:szCs w:val="32"/>
          <w:u w:val="none"/>
          <w:shd w:val="clear" w:fill="FFFFFF"/>
        </w:rPr>
        <w:t>中央财政给予新招募且在岗服务满</w:t>
      </w:r>
      <w:r>
        <w:rPr>
          <w:rFonts w:hint="eastAsia" w:ascii="仿宋" w:hAnsi="仿宋" w:eastAsia="仿宋" w:cs="仿宋"/>
          <w:b w:val="0"/>
          <w:i w:val="0"/>
          <w:caps w:val="0"/>
          <w:color w:val="000000"/>
          <w:spacing w:val="0"/>
          <w:sz w:val="32"/>
          <w:szCs w:val="32"/>
          <w:u w:val="none"/>
          <w:shd w:val="clear" w:fill="FFFFFF"/>
          <w:lang w:val="en-US"/>
        </w:rPr>
        <w:t>6</w:t>
      </w:r>
      <w:r>
        <w:rPr>
          <w:rFonts w:hint="eastAsia" w:ascii="仿宋" w:hAnsi="仿宋" w:eastAsia="仿宋" w:cs="仿宋"/>
          <w:b w:val="0"/>
          <w:i w:val="0"/>
          <w:caps w:val="0"/>
          <w:color w:val="000000"/>
          <w:spacing w:val="0"/>
          <w:sz w:val="32"/>
          <w:szCs w:val="32"/>
          <w:u w:val="none"/>
          <w:shd w:val="clear" w:fill="FFFFFF"/>
        </w:rPr>
        <w:t>个月的“三支一扶”人员一次性安家费</w:t>
      </w:r>
      <w:r>
        <w:rPr>
          <w:rFonts w:hint="eastAsia" w:ascii="仿宋" w:hAnsi="仿宋" w:eastAsia="仿宋" w:cs="仿宋"/>
          <w:b w:val="0"/>
          <w:i w:val="0"/>
          <w:caps w:val="0"/>
          <w:color w:val="000000"/>
          <w:spacing w:val="0"/>
          <w:sz w:val="32"/>
          <w:szCs w:val="32"/>
          <w:u w:val="none"/>
          <w:shd w:val="clear" w:fill="FFFFFF"/>
          <w:lang w:val="en-US"/>
        </w:rPr>
        <w:t>3000</w:t>
      </w:r>
      <w:r>
        <w:rPr>
          <w:rFonts w:hint="eastAsia" w:ascii="仿宋" w:hAnsi="仿宋" w:eastAsia="仿宋" w:cs="仿宋"/>
          <w:b w:val="0"/>
          <w:i w:val="0"/>
          <w:caps w:val="0"/>
          <w:color w:val="000000"/>
          <w:spacing w:val="0"/>
          <w:sz w:val="32"/>
          <w:szCs w:val="32"/>
          <w:u w:val="none"/>
          <w:shd w:val="clear" w:fill="FFFFFF"/>
        </w:rPr>
        <w:t>元。</w:t>
      </w:r>
      <w:r>
        <w:rPr>
          <w:rFonts w:hint="eastAsia" w:ascii="仿宋" w:hAnsi="仿宋" w:eastAsia="仿宋" w:cs="仿宋"/>
          <w:b w:val="0"/>
          <w:i w:val="0"/>
          <w:caps w:val="0"/>
          <w:color w:val="000000"/>
          <w:spacing w:val="0"/>
          <w:sz w:val="32"/>
          <w:szCs w:val="32"/>
          <w:u w:val="none"/>
          <w:shd w:val="clear" w:fill="FFFFFF"/>
          <w:lang w:val="en-US"/>
        </w:rPr>
        <w:t>2019</w:t>
      </w:r>
      <w:r>
        <w:rPr>
          <w:rFonts w:hint="eastAsia" w:ascii="仿宋" w:hAnsi="仿宋" w:eastAsia="仿宋" w:cs="仿宋"/>
          <w:b w:val="0"/>
          <w:i w:val="0"/>
          <w:caps w:val="0"/>
          <w:color w:val="000000"/>
          <w:spacing w:val="0"/>
          <w:sz w:val="32"/>
          <w:szCs w:val="32"/>
          <w:u w:val="none"/>
          <w:shd w:val="clear" w:fill="FFFFFF"/>
        </w:rPr>
        <w:t>年中央财政对调标进行补发，补发范围为本通知印发时仍在岗服务的国家招募计划内“三支一扶”人员</w:t>
      </w:r>
      <w:r>
        <w:rPr>
          <w:rFonts w:hint="eastAsia" w:ascii="仿宋" w:hAnsi="仿宋" w:eastAsia="仿宋" w:cs="仿宋"/>
          <w:b w:val="0"/>
          <w:i w:val="0"/>
          <w:caps w:val="0"/>
          <w:color w:val="000000"/>
          <w:spacing w:val="0"/>
          <w:sz w:val="32"/>
          <w:szCs w:val="32"/>
          <w:u w:val="none"/>
          <w:shd w:val="clear" w:fill="FFFFFF"/>
          <w:lang w:val="en-US" w:eastAsia="zh-CN"/>
        </w:rPr>
        <w:t>(补助标准为每人500元/月)</w:t>
      </w:r>
      <w:r>
        <w:rPr>
          <w:rFonts w:hint="eastAsia" w:ascii="仿宋" w:hAnsi="仿宋" w:eastAsia="仿宋" w:cs="仿宋"/>
          <w:b w:val="0"/>
          <w:i w:val="0"/>
          <w:caps w:val="0"/>
          <w:color w:val="000000"/>
          <w:spacing w:val="0"/>
          <w:sz w:val="32"/>
          <w:szCs w:val="32"/>
          <w:u w:val="none"/>
          <w:shd w:val="clear" w:fill="FFFFFF"/>
        </w:rPr>
        <w:t>。地方各级人社部门要会同财政部</w:t>
      </w:r>
      <w:r>
        <w:rPr>
          <w:rFonts w:hint="eastAsia" w:ascii="仿宋" w:hAnsi="仿宋" w:eastAsia="仿宋" w:cs="仿宋"/>
          <w:b w:val="0"/>
          <w:i w:val="0"/>
          <w:caps w:val="0"/>
          <w:color w:val="000000"/>
          <w:spacing w:val="0"/>
          <w:sz w:val="32"/>
          <w:szCs w:val="32"/>
          <w:shd w:val="clear" w:fill="FFFFFF"/>
        </w:rPr>
        <w:t>门结合实际加大配套资金支持力度，按时足额发放工作生活补贴，全面落实社会保险政策，确保“三支一扶”人员在岗期间的工作生活补贴基本达到当地乡镇机关或事业单位从高校毕业生中新聘用工作人员试用期满后工资收入水平，在艰苦边远地区服务的可享受艰苦边远地区津补贴。鼓励有条件的地方为“三支一扶”人员办理补充医疗保险，重大疾病、人身意外伤害等商业保险以及住房公积金</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rPr>
        <w:t>建立年度考核奖励机制</w:t>
      </w:r>
      <w:r>
        <w:rPr>
          <w:rFonts w:hint="eastAsia" w:ascii="仿宋" w:hAnsi="仿宋" w:eastAsia="仿宋" w:cs="仿宋"/>
          <w:b w:val="0"/>
          <w:i w:val="0"/>
          <w:caps w:val="0"/>
          <w:color w:val="000000"/>
          <w:spacing w:val="0"/>
          <w:sz w:val="32"/>
          <w:szCs w:val="32"/>
          <w:shd w:val="clear" w:fill="FFFFFF"/>
          <w:lang w:eastAsia="zh-CN"/>
        </w:rPr>
        <w:t>，</w:t>
      </w:r>
      <w:r>
        <w:rPr>
          <w:rFonts w:hint="eastAsia" w:ascii="仿宋_GB2312" w:eastAsia="仿宋_GB2312" w:cs="Arial"/>
          <w:color w:val="000000"/>
          <w:sz w:val="32"/>
          <w:szCs w:val="32"/>
          <w:u w:val="none"/>
        </w:rPr>
        <w:t>按考核结果等次给予“三支一扶”人员一定奖励。</w:t>
      </w:r>
      <w:r>
        <w:rPr>
          <w:rFonts w:hint="eastAsia" w:ascii="仿宋" w:hAnsi="仿宋" w:eastAsia="仿宋" w:cs="仿宋"/>
          <w:b w:val="0"/>
          <w:i w:val="0"/>
          <w:caps w:val="0"/>
          <w:color w:val="000000"/>
          <w:spacing w:val="0"/>
          <w:sz w:val="32"/>
          <w:szCs w:val="32"/>
          <w:u w:val="none"/>
          <w:shd w:val="clear" w:fill="FFFFFF"/>
        </w:rPr>
        <w:t>各地要按规定严格管理使用中央补助资金，确保资金花得其所、用得安全，提高资金使用效益。</w:t>
      </w:r>
      <w:r>
        <w:rPr>
          <w:rFonts w:hint="eastAsia" w:ascii="仿宋_GB2312" w:eastAsia="仿宋_GB2312"/>
          <w:sz w:val="32"/>
          <w:szCs w:val="32"/>
          <w:u w:val="none"/>
        </w:rPr>
        <w:t>考务费用支出范围和标准，参照人事考试、公务员考录、事业单位公开招聘等有关规定执行。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58"/>
        <w:jc w:val="left"/>
        <w:rPr>
          <w:rFonts w:hint="eastAsia" w:ascii="仿宋" w:hAnsi="仿宋" w:eastAsia="仿宋" w:cs="仿宋"/>
          <w:sz w:val="32"/>
          <w:szCs w:val="32"/>
        </w:rPr>
      </w:pPr>
      <w:r>
        <w:rPr>
          <w:rFonts w:ascii="仿宋" w:hAnsi="仿宋" w:eastAsia="仿宋" w:cs="宋体"/>
          <w:b/>
          <w:color w:val="000000"/>
          <w:kern w:val="0"/>
          <w:sz w:val="32"/>
          <w:szCs w:val="32"/>
        </w:rPr>
        <w:t>（四）</w:t>
      </w:r>
      <w:r>
        <w:rPr>
          <w:rFonts w:hint="eastAsia" w:ascii="仿宋" w:hAnsi="仿宋" w:eastAsia="仿宋" w:cs="宋体"/>
          <w:b/>
          <w:color w:val="000000"/>
          <w:kern w:val="0"/>
          <w:sz w:val="32"/>
          <w:szCs w:val="32"/>
        </w:rPr>
        <w:t>加强关心关爱，创造有利于干事创业的环境。</w:t>
      </w:r>
      <w:r>
        <w:rPr>
          <w:rFonts w:hint="eastAsia" w:ascii="仿宋" w:hAnsi="仿宋" w:eastAsia="仿宋" w:cs="仿宋"/>
          <w:b w:val="0"/>
          <w:i w:val="0"/>
          <w:caps w:val="0"/>
          <w:color w:val="000000"/>
          <w:spacing w:val="0"/>
          <w:sz w:val="32"/>
          <w:szCs w:val="32"/>
          <w:shd w:val="clear" w:fill="FFFFFF"/>
        </w:rPr>
        <w:t>各地要指导和协调基层服务单位结合实际安排好“三支一扶”人员食宿、交通、休假等基本工作生活条件，解决后顾之忧，让他们在基层安心服务。要多渠道、多形式搭建“三支一扶”人员交流平台，组织开展节日慰问座谈等活动。要积极做好在艰苦边远地区扶贫一线服务的“三支一扶”人员安全管理工作，提高安全防范意识，建立安全风险保障机制，加强安全防范措施。</w:t>
      </w:r>
    </w:p>
    <w:p>
      <w:pPr>
        <w:spacing w:line="580" w:lineRule="exact"/>
        <w:ind w:firstLine="643" w:firstLineChars="200"/>
        <w:rPr>
          <w:rFonts w:hint="eastAsia" w:ascii="仿宋" w:hAnsi="仿宋" w:eastAsia="仿宋" w:cs="仿宋"/>
          <w:b w:val="0"/>
          <w:i w:val="0"/>
          <w:caps w:val="0"/>
          <w:color w:val="000000"/>
          <w:spacing w:val="0"/>
          <w:sz w:val="32"/>
          <w:szCs w:val="32"/>
          <w:shd w:val="clear" w:fill="FFFFFF"/>
        </w:rPr>
      </w:pPr>
      <w:r>
        <w:rPr>
          <w:rFonts w:ascii="仿宋" w:hAnsi="仿宋" w:eastAsia="仿宋" w:cs="宋体"/>
          <w:b/>
          <w:color w:val="000000"/>
          <w:kern w:val="0"/>
          <w:sz w:val="32"/>
          <w:szCs w:val="32"/>
        </w:rPr>
        <w:t>（五）</w:t>
      </w:r>
      <w:r>
        <w:rPr>
          <w:rFonts w:hint="eastAsia" w:ascii="仿宋" w:hAnsi="仿宋" w:eastAsia="仿宋" w:cs="宋体"/>
          <w:b/>
          <w:color w:val="000000"/>
          <w:kern w:val="0"/>
          <w:sz w:val="32"/>
          <w:szCs w:val="32"/>
        </w:rPr>
        <w:t>强化期满服务，推动期满人员扎根基层成长成才。</w:t>
      </w:r>
      <w:r>
        <w:rPr>
          <w:rFonts w:hint="eastAsia" w:ascii="仿宋" w:hAnsi="仿宋" w:eastAsia="仿宋" w:cs="仿宋"/>
          <w:b w:val="0"/>
          <w:i w:val="0"/>
          <w:caps w:val="0"/>
          <w:color w:val="000000"/>
          <w:spacing w:val="0"/>
          <w:sz w:val="32"/>
          <w:szCs w:val="32"/>
          <w:shd w:val="clear" w:fill="FFFFFF"/>
        </w:rPr>
        <w:t>各地要以鼓励“三支一扶”人员留在基层为重点，完善“三支一扶”人员期满流动政策，畅通流动渠道，加强流动服务。按规定做好从服务期满考核合格“三支一扶”人员中定向招录公务员和优先招聘事业单位人员等工作。参加“三支一扶”计划前无工作经历的人员服务期满且考核合格的，在</w:t>
      </w:r>
      <w:r>
        <w:rPr>
          <w:rFonts w:hint="eastAsia" w:ascii="仿宋" w:hAnsi="仿宋" w:eastAsia="仿宋" w:cs="仿宋"/>
          <w:b w:val="0"/>
          <w:i w:val="0"/>
          <w:caps w:val="0"/>
          <w:color w:val="000000"/>
          <w:spacing w:val="0"/>
          <w:sz w:val="32"/>
          <w:szCs w:val="32"/>
          <w:shd w:val="clear" w:fill="FFFFFF"/>
          <w:lang w:val="en-US"/>
        </w:rPr>
        <w:t>2</w:t>
      </w:r>
      <w:r>
        <w:rPr>
          <w:rFonts w:hint="eastAsia" w:ascii="仿宋" w:hAnsi="仿宋" w:eastAsia="仿宋" w:cs="仿宋"/>
          <w:b w:val="0"/>
          <w:i w:val="0"/>
          <w:caps w:val="0"/>
          <w:color w:val="000000"/>
          <w:spacing w:val="0"/>
          <w:sz w:val="32"/>
          <w:szCs w:val="32"/>
          <w:shd w:val="clear" w:fill="FFFFFF"/>
        </w:rPr>
        <w:t>年内参加机关事业单位考录（招聘）、各类企业吸纳就业、自主创业、落户、升学等方面可同等享受应届高校毕业生的相关政策。</w:t>
      </w:r>
      <w:r>
        <w:rPr>
          <w:rFonts w:hint="eastAsia" w:ascii="仿宋_GB2312" w:hAnsi="宋体" w:eastAsia="仿宋_GB2312" w:cs="Arial"/>
          <w:color w:val="000000"/>
          <w:kern w:val="0"/>
          <w:sz w:val="32"/>
          <w:szCs w:val="32"/>
          <w:u w:val="none"/>
        </w:rPr>
        <w:t>服务期满考核合格的“三支一扶”人员，3年内报考硕士研究生的，初试总分加10分，同等条件下优先录取。对于已被录取为研究生的应届高校毕业生参加“三支一扶”计划的，学校应为其保留入学资格。“三支一扶”人员在基层服务年限计算为工龄，其参加工作时间按其到基层报到之日起算。</w:t>
      </w:r>
      <w:r>
        <w:rPr>
          <w:rFonts w:hint="eastAsia" w:ascii="仿宋" w:hAnsi="仿宋" w:eastAsia="仿宋" w:cs="仿宋"/>
          <w:b w:val="0"/>
          <w:i w:val="0"/>
          <w:caps w:val="0"/>
          <w:color w:val="000000"/>
          <w:spacing w:val="0"/>
          <w:sz w:val="32"/>
          <w:szCs w:val="32"/>
          <w:shd w:val="clear" w:fill="FFFFFF"/>
        </w:rPr>
        <w:t>及时将留在基层继续工作的“三支一扶”人员纳入高校毕业生基层成长计划，重点跟踪培养，构建短期与长期相结合、服务与工作相配套的引导鼓励高校毕业生到基层工作体系。</w:t>
      </w:r>
    </w:p>
    <w:p>
      <w:pPr>
        <w:widowControl/>
        <w:shd w:val="clear" w:color="auto" w:fill="FFFFFF"/>
        <w:spacing w:line="600" w:lineRule="atLeast"/>
        <w:ind w:firstLine="640"/>
        <w:jc w:val="left"/>
        <w:rPr>
          <w:rFonts w:hint="eastAsia" w:ascii="仿宋" w:hAnsi="仿宋" w:eastAsia="仿宋" w:cs="仿宋"/>
          <w:b w:val="0"/>
          <w:i w:val="0"/>
          <w:caps w:val="0"/>
          <w:color w:val="000000"/>
          <w:spacing w:val="0"/>
          <w:sz w:val="32"/>
          <w:szCs w:val="32"/>
          <w:u w:val="none"/>
          <w:shd w:val="clear" w:fill="FFFFFF"/>
        </w:rPr>
      </w:pPr>
      <w:r>
        <w:rPr>
          <w:rFonts w:hint="eastAsia" w:ascii="仿宋" w:hAnsi="仿宋" w:eastAsia="仿宋" w:cs="宋体"/>
          <w:color w:val="000000"/>
          <w:kern w:val="0"/>
          <w:sz w:val="32"/>
          <w:szCs w:val="32"/>
          <w:u w:val="none"/>
        </w:rPr>
        <w:t>各地要</w:t>
      </w:r>
      <w:r>
        <w:rPr>
          <w:rFonts w:hint="eastAsia" w:ascii="仿宋_GB2312" w:hAnsi="Times New Roman" w:eastAsia="仿宋_GB2312" w:cs="Times New Roman"/>
          <w:sz w:val="32"/>
          <w:szCs w:val="32"/>
          <w:u w:val="none"/>
        </w:rPr>
        <w:t>加大事业单位吸纳“三支一扶”人员就业力度。对服务期满考核合格人员自愿留在服务单位的，在单位编制限额内，经各县（市、区）“三支一扶”办申报，同级编制、人社部门审核，报政府有关领导审定，在核定的事业单位编制内办理入编及聘用手续，并逐级上报编制、人社部门备案，按照有关规定落实岗位、工资等相关待遇。如服务单位无编制空缺的，在本县（市、区）缺编事业单位范围内聘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（六）开展主题宣传，营造良好氛围。</w:t>
      </w:r>
      <w:r>
        <w:rPr>
          <w:rFonts w:hint="eastAsia" w:ascii="仿宋" w:hAnsi="仿宋" w:eastAsia="仿宋" w:cs="仿宋"/>
          <w:b w:val="0"/>
          <w:i w:val="0"/>
          <w:caps w:val="0"/>
          <w:color w:val="000000"/>
          <w:spacing w:val="0"/>
          <w:sz w:val="32"/>
          <w:szCs w:val="32"/>
          <w:shd w:val="clear" w:fill="FFFFFF"/>
        </w:rPr>
        <w:t>各地要注重开展“三支一扶”人员思想教育，通过组织培训、演讲、征文比赛、论坛等活动，大力弘扬“三支一扶”精神。持续开展主题突出、形式多样的宣传报道活动，广泛宣传“三支一扶”计划的重要意义，深入宣传“三支一扶”人员优秀典型的先进事迹</w:t>
      </w:r>
      <w:r>
        <w:rPr>
          <w:rFonts w:hint="eastAsia" w:ascii="仿宋" w:hAnsi="仿宋" w:eastAsia="仿宋" w:cs="仿宋"/>
          <w:b w:val="0"/>
          <w:i w:val="0"/>
          <w:caps w:val="0"/>
          <w:color w:val="000000"/>
          <w:spacing w:val="0"/>
          <w:sz w:val="32"/>
          <w:szCs w:val="32"/>
          <w:shd w:val="clear" w:fill="FFFFFF"/>
          <w:lang w:eastAsia="zh-CN"/>
        </w:rPr>
        <w:t>。国家和</w:t>
      </w:r>
      <w:r>
        <w:rPr>
          <w:rFonts w:hint="eastAsia" w:ascii="仿宋" w:hAnsi="仿宋" w:eastAsia="仿宋" w:cs="仿宋"/>
          <w:b w:val="0"/>
          <w:i w:val="0"/>
          <w:caps w:val="0"/>
          <w:color w:val="000000"/>
          <w:spacing w:val="0"/>
          <w:sz w:val="32"/>
          <w:szCs w:val="32"/>
          <w:u w:val="none"/>
          <w:shd w:val="clear" w:fill="FFFFFF"/>
          <w:lang w:eastAsia="zh-CN"/>
        </w:rPr>
        <w:t>省</w:t>
      </w:r>
      <w:r>
        <w:rPr>
          <w:rFonts w:hint="eastAsia" w:ascii="仿宋" w:hAnsi="仿宋" w:eastAsia="仿宋" w:cs="仿宋"/>
          <w:b w:val="0"/>
          <w:i w:val="0"/>
          <w:caps w:val="0"/>
          <w:color w:val="000000"/>
          <w:spacing w:val="0"/>
          <w:sz w:val="32"/>
          <w:szCs w:val="32"/>
          <w:shd w:val="clear" w:fill="FFFFFF"/>
        </w:rPr>
        <w:t>“三支一扶”办将选树一批最美基层大学生，适时开展最美基层大学生主题宣讲活动，展示新时代大学生投身基层、勇于实践的新作为新风貌。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黑体" w:hAnsi="黑体" w:eastAsia="黑体" w:cs="黑体"/>
          <w:sz w:val="32"/>
          <w:szCs w:val="32"/>
        </w:rPr>
      </w:pPr>
      <w:r>
        <w:rPr>
          <w:rFonts w:hint="eastAsia" w:ascii="黑体" w:hAnsi="黑体" w:eastAsia="黑体" w:cs="黑体"/>
          <w:b w:val="0"/>
          <w:i w:val="0"/>
          <w:caps w:val="0"/>
          <w:color w:val="000000"/>
          <w:spacing w:val="0"/>
          <w:sz w:val="32"/>
          <w:szCs w:val="32"/>
          <w:shd w:val="clear" w:fill="FFFFFF"/>
        </w:rPr>
        <w:t>三、保障措施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仿宋" w:hAnsi="仿宋" w:eastAsia="仿宋" w:cs="仿宋"/>
          <w:sz w:val="32"/>
          <w:szCs w:val="32"/>
        </w:rPr>
      </w:pPr>
      <w:r>
        <w:rPr>
          <w:rFonts w:hint="eastAsia" w:ascii="仿宋" w:hAnsi="仿宋" w:eastAsia="仿宋" w:cs="仿宋"/>
          <w:b w:val="0"/>
          <w:i w:val="0"/>
          <w:caps w:val="0"/>
          <w:color w:val="000000"/>
          <w:spacing w:val="0"/>
          <w:sz w:val="32"/>
          <w:szCs w:val="32"/>
          <w:shd w:val="clear" w:fill="FFFFFF"/>
        </w:rPr>
        <w:t>（一）加强组织领导。高校毕业生“三支一扶”计划是引导和鼓励高校毕业生到基层工作的重要平台，是引导人才向基层一线流动、为基层事业发展提供人才支持的有效措施。各地要高度重视，加强组织领导，健全完善“三支一扶”工作领导小组工作机制，强化部门沟通协调，通力合作，围绕打赢脱贫攻坚战</w:t>
      </w:r>
      <w:r>
        <w:rPr>
          <w:rFonts w:hint="eastAsia" w:ascii="仿宋" w:hAnsi="仿宋" w:eastAsia="仿宋" w:cs="仿宋"/>
          <w:b w:val="0"/>
          <w:i w:val="0"/>
          <w:caps w:val="0"/>
          <w:color w:val="000000"/>
          <w:spacing w:val="0"/>
          <w:sz w:val="32"/>
          <w:szCs w:val="32"/>
          <w:shd w:val="clear" w:fill="FFFFFF"/>
          <w:lang w:eastAsia="zh-CN"/>
        </w:rPr>
        <w:t>、实现乡村人才振兴</w:t>
      </w:r>
      <w:r>
        <w:rPr>
          <w:rFonts w:hint="eastAsia" w:ascii="仿宋" w:hAnsi="仿宋" w:eastAsia="仿宋" w:cs="仿宋"/>
          <w:b w:val="0"/>
          <w:i w:val="0"/>
          <w:caps w:val="0"/>
          <w:color w:val="000000"/>
          <w:spacing w:val="0"/>
          <w:sz w:val="32"/>
          <w:szCs w:val="32"/>
          <w:shd w:val="clear" w:fill="FFFFFF"/>
        </w:rPr>
        <w:t>和推进基层人才队伍建设，深入推进计划实施，务求取得实效。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仿宋" w:hAnsi="仿宋" w:eastAsia="仿宋" w:cs="仿宋"/>
          <w:sz w:val="32"/>
          <w:szCs w:val="32"/>
        </w:rPr>
      </w:pPr>
      <w:r>
        <w:rPr>
          <w:rFonts w:hint="eastAsia" w:ascii="仿宋" w:hAnsi="仿宋" w:eastAsia="仿宋" w:cs="仿宋"/>
          <w:b w:val="0"/>
          <w:i w:val="0"/>
          <w:caps w:val="0"/>
          <w:color w:val="000000"/>
          <w:spacing w:val="0"/>
          <w:sz w:val="32"/>
          <w:szCs w:val="32"/>
          <w:shd w:val="clear" w:fill="FFFFFF"/>
        </w:rPr>
        <w:t>（二）落实时限要求。</w:t>
      </w:r>
      <w:r>
        <w:rPr>
          <w:rFonts w:hint="eastAsia" w:ascii="仿宋" w:hAnsi="仿宋" w:eastAsia="仿宋" w:cs="仿宋"/>
          <w:b w:val="0"/>
          <w:i w:val="0"/>
          <w:caps w:val="0"/>
          <w:color w:val="000000"/>
          <w:spacing w:val="0"/>
          <w:sz w:val="32"/>
          <w:szCs w:val="32"/>
          <w:u w:val="none"/>
          <w:shd w:val="clear" w:fill="FFFFFF"/>
          <w:lang w:eastAsia="zh-CN"/>
        </w:rPr>
        <w:t>各</w:t>
      </w:r>
      <w:r>
        <w:rPr>
          <w:rFonts w:hint="eastAsia" w:ascii="仿宋" w:hAnsi="仿宋" w:eastAsia="仿宋" w:cs="仿宋"/>
          <w:b w:val="0"/>
          <w:i w:val="0"/>
          <w:caps w:val="0"/>
          <w:color w:val="000000"/>
          <w:spacing w:val="0"/>
          <w:sz w:val="32"/>
          <w:szCs w:val="32"/>
          <w:shd w:val="clear" w:fill="FFFFFF"/>
        </w:rPr>
        <w:t>级人社部门要会同“三支一扶”工作领导小组成员单位制定实施</w:t>
      </w:r>
      <w:r>
        <w:rPr>
          <w:rFonts w:hint="eastAsia" w:ascii="仿宋" w:hAnsi="仿宋" w:eastAsia="仿宋" w:cs="仿宋"/>
          <w:b w:val="0"/>
          <w:i w:val="0"/>
          <w:caps w:val="0"/>
          <w:color w:val="000000"/>
          <w:spacing w:val="0"/>
          <w:sz w:val="32"/>
          <w:szCs w:val="32"/>
          <w:shd w:val="clear" w:fill="FFFFFF"/>
          <w:lang w:val="en-US"/>
        </w:rPr>
        <w:t>2019</w:t>
      </w:r>
      <w:r>
        <w:rPr>
          <w:rFonts w:hint="eastAsia" w:ascii="仿宋" w:hAnsi="仿宋" w:eastAsia="仿宋" w:cs="仿宋"/>
          <w:b w:val="0"/>
          <w:i w:val="0"/>
          <w:caps w:val="0"/>
          <w:color w:val="000000"/>
          <w:spacing w:val="0"/>
          <w:sz w:val="32"/>
          <w:szCs w:val="32"/>
          <w:shd w:val="clear" w:fill="FFFFFF"/>
        </w:rPr>
        <w:t>年“三支一扶”计划工作方案，按照</w:t>
      </w:r>
      <w:r>
        <w:rPr>
          <w:rFonts w:hint="eastAsia" w:ascii="仿宋" w:hAnsi="仿宋" w:eastAsia="仿宋" w:cs="仿宋"/>
          <w:b w:val="0"/>
          <w:i w:val="0"/>
          <w:caps w:val="0"/>
          <w:color w:val="000000"/>
          <w:spacing w:val="0"/>
          <w:sz w:val="32"/>
          <w:szCs w:val="32"/>
          <w:u w:val="none"/>
          <w:shd w:val="clear" w:fill="FFFFFF"/>
          <w:lang w:eastAsia="zh-CN"/>
        </w:rPr>
        <w:t>规定</w:t>
      </w:r>
      <w:r>
        <w:rPr>
          <w:rFonts w:hint="eastAsia" w:ascii="仿宋" w:hAnsi="仿宋" w:eastAsia="仿宋" w:cs="仿宋"/>
          <w:b w:val="0"/>
          <w:i w:val="0"/>
          <w:caps w:val="0"/>
          <w:color w:val="000000"/>
          <w:spacing w:val="0"/>
          <w:sz w:val="32"/>
          <w:szCs w:val="32"/>
          <w:shd w:val="clear" w:fill="FFFFFF"/>
        </w:rPr>
        <w:t>的时间节点推进各项工作，确保</w:t>
      </w:r>
      <w:r>
        <w:rPr>
          <w:rFonts w:hint="eastAsia" w:ascii="仿宋" w:hAnsi="仿宋" w:eastAsia="仿宋" w:cs="仿宋"/>
          <w:b w:val="0"/>
          <w:i w:val="0"/>
          <w:caps w:val="0"/>
          <w:color w:val="000000"/>
          <w:spacing w:val="0"/>
          <w:sz w:val="32"/>
          <w:szCs w:val="32"/>
          <w:shd w:val="clear" w:fill="FFFFFF"/>
          <w:lang w:val="en-US"/>
        </w:rPr>
        <w:t>7</w:t>
      </w:r>
      <w:r>
        <w:rPr>
          <w:rFonts w:hint="eastAsia" w:ascii="仿宋" w:hAnsi="仿宋" w:eastAsia="仿宋" w:cs="仿宋"/>
          <w:b w:val="0"/>
          <w:i w:val="0"/>
          <w:caps w:val="0"/>
          <w:color w:val="000000"/>
          <w:spacing w:val="0"/>
          <w:sz w:val="32"/>
          <w:szCs w:val="32"/>
          <w:shd w:val="clear" w:fill="FFFFFF"/>
        </w:rPr>
        <w:t>月底前完成人员选拔招募工作，</w:t>
      </w:r>
      <w:r>
        <w:rPr>
          <w:rFonts w:hint="eastAsia" w:ascii="仿宋" w:hAnsi="仿宋" w:eastAsia="仿宋" w:cs="仿宋"/>
          <w:b w:val="0"/>
          <w:i w:val="0"/>
          <w:caps w:val="0"/>
          <w:color w:val="000000"/>
          <w:spacing w:val="0"/>
          <w:sz w:val="32"/>
          <w:szCs w:val="32"/>
          <w:shd w:val="clear" w:fill="FFFFFF"/>
          <w:lang w:val="en-US"/>
        </w:rPr>
        <w:t>8</w:t>
      </w:r>
      <w:r>
        <w:rPr>
          <w:rFonts w:hint="eastAsia" w:ascii="仿宋" w:hAnsi="仿宋" w:eastAsia="仿宋" w:cs="仿宋"/>
          <w:b w:val="0"/>
          <w:i w:val="0"/>
          <w:caps w:val="0"/>
          <w:color w:val="000000"/>
          <w:spacing w:val="0"/>
          <w:sz w:val="32"/>
          <w:szCs w:val="32"/>
          <w:shd w:val="clear" w:fill="FFFFFF"/>
        </w:rPr>
        <w:t>月</w:t>
      </w:r>
      <w:r>
        <w:rPr>
          <w:rFonts w:hint="eastAsia" w:ascii="仿宋" w:hAnsi="仿宋" w:eastAsia="仿宋" w:cs="仿宋"/>
          <w:b w:val="0"/>
          <w:i w:val="0"/>
          <w:caps w:val="0"/>
          <w:color w:val="000000"/>
          <w:spacing w:val="0"/>
          <w:sz w:val="32"/>
          <w:szCs w:val="32"/>
          <w:shd w:val="clear" w:fill="FFFFFF"/>
          <w:lang w:val="en-US" w:eastAsia="zh-CN"/>
        </w:rPr>
        <w:t>25日</w:t>
      </w:r>
      <w:r>
        <w:rPr>
          <w:rFonts w:hint="eastAsia" w:ascii="仿宋" w:hAnsi="仿宋" w:eastAsia="仿宋" w:cs="仿宋"/>
          <w:b w:val="0"/>
          <w:i w:val="0"/>
          <w:caps w:val="0"/>
          <w:color w:val="000000"/>
          <w:spacing w:val="0"/>
          <w:sz w:val="32"/>
          <w:szCs w:val="32"/>
          <w:shd w:val="clear" w:fill="FFFFFF"/>
        </w:rPr>
        <w:t>前完成新招募人员信息汇总和录入，</w:t>
      </w:r>
      <w:r>
        <w:rPr>
          <w:rFonts w:hint="eastAsia" w:ascii="仿宋" w:hAnsi="仿宋" w:eastAsia="仿宋" w:cs="仿宋"/>
          <w:b w:val="0"/>
          <w:i w:val="0"/>
          <w:caps w:val="0"/>
          <w:color w:val="000000"/>
          <w:spacing w:val="0"/>
          <w:sz w:val="32"/>
          <w:szCs w:val="32"/>
          <w:shd w:val="clear" w:fill="FFFFFF"/>
          <w:lang w:val="en-US"/>
        </w:rPr>
        <w:t> 9</w:t>
      </w:r>
      <w:r>
        <w:rPr>
          <w:rFonts w:hint="eastAsia" w:ascii="仿宋" w:hAnsi="仿宋" w:eastAsia="仿宋" w:cs="仿宋"/>
          <w:b w:val="0"/>
          <w:i w:val="0"/>
          <w:caps w:val="0"/>
          <w:color w:val="000000"/>
          <w:spacing w:val="0"/>
          <w:sz w:val="32"/>
          <w:szCs w:val="32"/>
          <w:shd w:val="clear" w:fill="FFFFFF"/>
        </w:rPr>
        <w:t>月上旬按要求提出中央财政补助资金申请，</w:t>
      </w:r>
      <w:r>
        <w:rPr>
          <w:rFonts w:hint="eastAsia" w:ascii="仿宋" w:hAnsi="仿宋" w:eastAsia="仿宋" w:cs="仿宋"/>
          <w:b w:val="0"/>
          <w:i w:val="0"/>
          <w:caps w:val="0"/>
          <w:color w:val="000000"/>
          <w:spacing w:val="0"/>
          <w:sz w:val="32"/>
          <w:szCs w:val="32"/>
          <w:shd w:val="clear" w:fill="FFFFFF"/>
          <w:lang w:val="en-US"/>
        </w:rPr>
        <w:t>11</w:t>
      </w:r>
      <w:r>
        <w:rPr>
          <w:rFonts w:hint="eastAsia" w:ascii="仿宋" w:hAnsi="仿宋" w:eastAsia="仿宋" w:cs="仿宋"/>
          <w:b w:val="0"/>
          <w:i w:val="0"/>
          <w:caps w:val="0"/>
          <w:color w:val="000000"/>
          <w:spacing w:val="0"/>
          <w:sz w:val="32"/>
          <w:szCs w:val="32"/>
          <w:shd w:val="clear" w:fill="FFFFFF"/>
        </w:rPr>
        <w:t>月底前完成期满服务人员信息核查，</w:t>
      </w:r>
      <w:r>
        <w:rPr>
          <w:rFonts w:hint="eastAsia" w:ascii="仿宋" w:hAnsi="仿宋" w:eastAsia="仿宋" w:cs="仿宋"/>
          <w:b w:val="0"/>
          <w:i w:val="0"/>
          <w:caps w:val="0"/>
          <w:color w:val="000000"/>
          <w:spacing w:val="0"/>
          <w:sz w:val="32"/>
          <w:szCs w:val="32"/>
          <w:shd w:val="clear" w:fill="FFFFFF"/>
          <w:lang w:val="en-US"/>
        </w:rPr>
        <w:t>12</w:t>
      </w:r>
      <w:r>
        <w:rPr>
          <w:rFonts w:hint="eastAsia" w:ascii="仿宋" w:hAnsi="仿宋" w:eastAsia="仿宋" w:cs="仿宋"/>
          <w:b w:val="0"/>
          <w:i w:val="0"/>
          <w:caps w:val="0"/>
          <w:color w:val="000000"/>
          <w:spacing w:val="0"/>
          <w:sz w:val="32"/>
          <w:szCs w:val="32"/>
          <w:shd w:val="clear" w:fill="FFFFFF"/>
        </w:rPr>
        <w:t>月</w:t>
      </w:r>
      <w:r>
        <w:rPr>
          <w:rFonts w:hint="eastAsia" w:ascii="仿宋" w:hAnsi="仿宋" w:eastAsia="仿宋" w:cs="仿宋"/>
          <w:b w:val="0"/>
          <w:i w:val="0"/>
          <w:caps w:val="0"/>
          <w:color w:val="000000"/>
          <w:spacing w:val="0"/>
          <w:sz w:val="32"/>
          <w:szCs w:val="32"/>
          <w:u w:val="none"/>
          <w:shd w:val="clear" w:fill="FFFFFF"/>
          <w:lang w:eastAsia="zh-CN"/>
        </w:rPr>
        <w:t>中旬</w:t>
      </w:r>
      <w:r>
        <w:rPr>
          <w:rFonts w:hint="eastAsia" w:ascii="仿宋" w:hAnsi="仿宋" w:eastAsia="仿宋" w:cs="仿宋"/>
          <w:b w:val="0"/>
          <w:i w:val="0"/>
          <w:caps w:val="0"/>
          <w:color w:val="000000"/>
          <w:spacing w:val="0"/>
          <w:sz w:val="32"/>
          <w:szCs w:val="32"/>
          <w:shd w:val="clear" w:fill="FFFFFF"/>
        </w:rPr>
        <w:t>前报送全年工作总结。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40"/>
        <w:jc w:val="left"/>
        <w:rPr>
          <w:rFonts w:hint="eastAsia" w:ascii="仿宋" w:hAnsi="仿宋" w:eastAsia="仿宋" w:cs="仿宋"/>
          <w:sz w:val="32"/>
          <w:szCs w:val="32"/>
        </w:rPr>
      </w:pPr>
      <w:r>
        <w:rPr>
          <w:rFonts w:hint="eastAsia" w:ascii="仿宋" w:hAnsi="仿宋" w:eastAsia="仿宋" w:cs="仿宋"/>
          <w:b w:val="0"/>
          <w:i w:val="0"/>
          <w:caps w:val="0"/>
          <w:color w:val="000000"/>
          <w:spacing w:val="0"/>
          <w:sz w:val="32"/>
          <w:szCs w:val="32"/>
          <w:shd w:val="clear" w:fill="FFFFFF"/>
        </w:rPr>
        <w:t>（三）用好信息系统。全国高校毕业生“三支一扶”工作管理信息系统经过改版拟于今年上线运行，新系统升级了数据库结构，优化了功能模块，进一步明确了职责权限。各级“三支一扶”办要指定专人负责系统运行管理，按照系统《使用手册》规定，认真及时做好信息采集、数据报送、进度管理、统计分析等工作，切实提高数据质量，提升“三支一扶”工作科学化、规范化水平。</w:t>
      </w:r>
    </w:p>
    <w:p>
      <w:pPr>
        <w:widowControl/>
        <w:shd w:val="clear" w:color="auto" w:fill="FFFFFF"/>
        <w:spacing w:line="600" w:lineRule="atLeast"/>
        <w:ind w:firstLine="640"/>
        <w:jc w:val="left"/>
        <w:rPr>
          <w:rFonts w:ascii="仿宋" w:hAnsi="仿宋" w:eastAsia="仿宋" w:cs="宋体"/>
          <w:color w:val="000000"/>
          <w:kern w:val="0"/>
          <w:sz w:val="32"/>
          <w:szCs w:val="32"/>
        </w:rPr>
      </w:pPr>
      <w:r>
        <w:rPr>
          <w:rFonts w:hint="eastAsia" w:ascii="宋体" w:hAnsi="宋体" w:eastAsia="宋体" w:cs="宋体"/>
          <w:color w:val="000000"/>
          <w:kern w:val="0"/>
          <w:sz w:val="32"/>
          <w:szCs w:val="32"/>
        </w:rPr>
        <w:t> </w:t>
      </w:r>
    </w:p>
    <w:p>
      <w:pPr>
        <w:pStyle w:val="13"/>
        <w:wordWrap w:val="0"/>
        <w:snapToGrid w:val="0"/>
        <w:spacing w:line="360" w:lineRule="auto"/>
        <w:ind w:firstLine="645"/>
        <w:rPr>
          <w:rFonts w:hint="eastAsia" w:ascii="仿宋_GB2312" w:eastAsia="仿宋_GB2312" w:cs="Arial"/>
          <w:color w:val="000000"/>
          <w:sz w:val="32"/>
          <w:szCs w:val="32"/>
        </w:rPr>
      </w:pPr>
      <w:r>
        <w:rPr>
          <w:rFonts w:ascii="仿宋" w:hAnsi="仿宋" w:eastAsia="仿宋" w:cs="宋体"/>
          <w:color w:val="000000"/>
          <w:kern w:val="0"/>
          <w:sz w:val="32"/>
          <w:szCs w:val="32"/>
        </w:rPr>
        <w:t>附件</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lang w:eastAsia="zh-CN"/>
        </w:rPr>
        <w:t>、</w:t>
      </w:r>
      <w:r>
        <w:rPr>
          <w:rFonts w:hint="eastAsia" w:ascii="仿宋_GB2312" w:eastAsia="仿宋_GB2312" w:cs="Arial"/>
          <w:color w:val="000000"/>
          <w:sz w:val="32"/>
          <w:szCs w:val="32"/>
          <w:lang w:eastAsia="zh-CN"/>
        </w:rPr>
        <w:t>河南省</w:t>
      </w:r>
      <w:r>
        <w:rPr>
          <w:rFonts w:hint="eastAsia" w:ascii="仿宋_GB2312" w:eastAsia="仿宋_GB2312" w:cs="Arial"/>
          <w:color w:val="000000"/>
          <w:sz w:val="32"/>
          <w:szCs w:val="32"/>
        </w:rPr>
        <w:t>“三支一扶”工作领导小组及办公室成员名单</w:t>
      </w:r>
    </w:p>
    <w:p>
      <w:pPr>
        <w:widowControl/>
        <w:shd w:val="clear" w:color="auto" w:fill="FFFFFF"/>
        <w:spacing w:line="600" w:lineRule="atLeast"/>
        <w:ind w:firstLine="1609" w:firstLineChars="503"/>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2、</w:t>
      </w:r>
      <w:r>
        <w:rPr>
          <w:rFonts w:ascii="仿宋" w:hAnsi="仿宋" w:eastAsia="仿宋" w:cs="宋体"/>
          <w:color w:val="000000"/>
          <w:kern w:val="0"/>
          <w:sz w:val="32"/>
          <w:szCs w:val="32"/>
        </w:rPr>
        <w:t>201</w:t>
      </w:r>
      <w:r>
        <w:rPr>
          <w:rFonts w:hint="eastAsia" w:ascii="仿宋" w:hAnsi="仿宋" w:eastAsia="仿宋" w:cs="宋体"/>
          <w:color w:val="000000"/>
          <w:kern w:val="0"/>
          <w:sz w:val="32"/>
          <w:szCs w:val="32"/>
          <w:lang w:val="en-US" w:eastAsia="zh-CN"/>
        </w:rPr>
        <w:t>9</w:t>
      </w:r>
      <w:r>
        <w:rPr>
          <w:rFonts w:ascii="仿宋" w:hAnsi="仿宋" w:eastAsia="仿宋" w:cs="宋体"/>
          <w:color w:val="000000"/>
          <w:kern w:val="0"/>
          <w:sz w:val="32"/>
          <w:szCs w:val="32"/>
        </w:rPr>
        <w:t>年“三支一扶”计划名额分配</w:t>
      </w:r>
      <w:r>
        <w:rPr>
          <w:rFonts w:hint="eastAsia" w:ascii="仿宋" w:hAnsi="仿宋" w:eastAsia="仿宋" w:cs="宋体"/>
          <w:color w:val="000000"/>
          <w:kern w:val="0"/>
          <w:sz w:val="32"/>
          <w:szCs w:val="32"/>
        </w:rPr>
        <w:t>表</w:t>
      </w:r>
    </w:p>
    <w:p>
      <w:pPr>
        <w:widowControl/>
        <w:shd w:val="clear" w:color="auto" w:fill="FFFFFF"/>
        <w:spacing w:line="600" w:lineRule="atLeast"/>
        <w:ind w:firstLine="640"/>
        <w:jc w:val="left"/>
        <w:rPr>
          <w:rFonts w:ascii="仿宋" w:hAnsi="仿宋" w:eastAsia="仿宋" w:cs="宋体"/>
          <w:color w:val="000000"/>
          <w:kern w:val="0"/>
          <w:sz w:val="32"/>
          <w:szCs w:val="32"/>
        </w:rPr>
      </w:pPr>
      <w:r>
        <w:rPr>
          <w:rFonts w:hint="eastAsia" w:ascii="宋体" w:hAnsi="宋体" w:eastAsia="宋体" w:cs="宋体"/>
          <w:color w:val="000000"/>
          <w:kern w:val="0"/>
          <w:sz w:val="32"/>
          <w:szCs w:val="32"/>
        </w:rPr>
        <w:t> </w:t>
      </w:r>
    </w:p>
    <w:p>
      <w:pPr>
        <w:widowControl/>
        <w:shd w:val="clear" w:color="auto" w:fill="FFFFFF"/>
        <w:spacing w:line="600" w:lineRule="atLeast"/>
        <w:jc w:val="left"/>
        <w:rPr>
          <w:rFonts w:ascii="仿宋" w:hAnsi="仿宋" w:eastAsia="仿宋" w:cs="宋体"/>
          <w:color w:val="000000"/>
          <w:kern w:val="0"/>
          <w:sz w:val="32"/>
          <w:szCs w:val="32"/>
        </w:rPr>
      </w:pP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xml:space="preserve">           </w:t>
      </w:r>
      <w:r>
        <w:rPr>
          <w:rFonts w:ascii="仿宋" w:hAnsi="仿宋" w:eastAsia="仿宋" w:cs="宋体"/>
          <w:color w:val="000000"/>
          <w:kern w:val="0"/>
          <w:sz w:val="32"/>
          <w:szCs w:val="32"/>
        </w:rPr>
        <w:t>201</w:t>
      </w:r>
      <w:r>
        <w:rPr>
          <w:rFonts w:hint="eastAsia" w:ascii="仿宋" w:hAnsi="仿宋" w:eastAsia="仿宋" w:cs="宋体"/>
          <w:color w:val="000000"/>
          <w:kern w:val="0"/>
          <w:sz w:val="32"/>
          <w:szCs w:val="32"/>
          <w:lang w:val="en-US" w:eastAsia="zh-CN"/>
        </w:rPr>
        <w:t>9</w:t>
      </w:r>
      <w:r>
        <w:rPr>
          <w:rFonts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5</w:t>
      </w:r>
      <w:r>
        <w:rPr>
          <w:rFonts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w:t>
      </w:r>
      <w:bookmarkStart w:id="0" w:name="_GoBack"/>
      <w:bookmarkEnd w:id="0"/>
      <w:r>
        <w:rPr>
          <w:rFonts w:ascii="仿宋" w:hAnsi="仿宋" w:eastAsia="仿宋" w:cs="宋体"/>
          <w:color w:val="000000"/>
          <w:kern w:val="0"/>
          <w:sz w:val="32"/>
          <w:szCs w:val="32"/>
        </w:rPr>
        <w:t>日</w:t>
      </w: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jc w:val="left"/>
        <w:rPr>
          <w:rFonts w:hint="eastAsia" w:ascii="仿宋_GB2312" w:hAnsi="新宋体" w:eastAsia="仿宋_GB2312"/>
          <w:sz w:val="32"/>
          <w:szCs w:val="32"/>
          <w:lang w:eastAsia="zh-CN"/>
        </w:rPr>
      </w:pPr>
      <w:r>
        <w:rPr>
          <w:rFonts w:hint="eastAsia" w:ascii="仿宋_GB2312" w:hAnsi="新宋体" w:eastAsia="仿宋_GB2312"/>
          <w:sz w:val="32"/>
          <w:szCs w:val="32"/>
        </w:rPr>
        <w:t>附件</w:t>
      </w:r>
      <w:r>
        <w:rPr>
          <w:rFonts w:ascii="仿宋_GB2312" w:hAnsi="新宋体" w:eastAsia="仿宋_GB2312"/>
          <w:sz w:val="32"/>
          <w:szCs w:val="32"/>
        </w:rPr>
        <w:t>1</w:t>
      </w:r>
      <w:r>
        <w:rPr>
          <w:rFonts w:hint="eastAsia" w:ascii="仿宋_GB2312" w:hAnsi="新宋体" w:eastAsia="仿宋_GB2312"/>
          <w:sz w:val="32"/>
          <w:szCs w:val="32"/>
          <w:lang w:eastAsia="zh-CN"/>
        </w:rPr>
        <w:t>：</w:t>
      </w:r>
    </w:p>
    <w:p>
      <w:pPr>
        <w:jc w:val="center"/>
        <w:rPr>
          <w:rFonts w:ascii="黑体" w:hAnsi="新宋体" w:eastAsia="黑体"/>
          <w:b/>
          <w:sz w:val="44"/>
          <w:szCs w:val="44"/>
        </w:rPr>
      </w:pPr>
      <w:r>
        <w:rPr>
          <w:rFonts w:hint="eastAsia" w:ascii="黑体" w:hAnsi="新宋体" w:eastAsia="黑体"/>
          <w:b/>
          <w:sz w:val="44"/>
          <w:szCs w:val="44"/>
        </w:rPr>
        <w:t>河南省“三支一扶”工作领导小组</w:t>
      </w:r>
    </w:p>
    <w:p>
      <w:pPr>
        <w:jc w:val="center"/>
        <w:rPr>
          <w:rFonts w:ascii="黑体" w:hAnsi="新宋体" w:eastAsia="黑体"/>
          <w:b/>
          <w:sz w:val="44"/>
          <w:szCs w:val="44"/>
        </w:rPr>
      </w:pPr>
      <w:r>
        <w:rPr>
          <w:rFonts w:hint="eastAsia" w:ascii="黑体" w:hAnsi="新宋体" w:eastAsia="黑体"/>
          <w:b/>
          <w:sz w:val="44"/>
          <w:szCs w:val="44"/>
        </w:rPr>
        <w:t>及办公室成员名单</w:t>
      </w:r>
    </w:p>
    <w:p>
      <w:pPr>
        <w:jc w:val="left"/>
        <w:rPr>
          <w:rFonts w:ascii="仿宋_GB2312" w:hAnsi="新宋体"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ascii="仿宋_GB2312" w:hAnsi="新宋体" w:eastAsia="仿宋_GB2312"/>
          <w:sz w:val="30"/>
          <w:szCs w:val="30"/>
        </w:rPr>
      </w:pPr>
      <w:r>
        <w:rPr>
          <w:rFonts w:hint="eastAsia" w:ascii="黑体" w:hAnsi="新宋体" w:eastAsia="黑体"/>
          <w:sz w:val="30"/>
          <w:szCs w:val="30"/>
        </w:rPr>
        <w:t>组</w:t>
      </w:r>
      <w:r>
        <w:rPr>
          <w:rFonts w:ascii="黑体" w:hAnsi="新宋体" w:eastAsia="黑体"/>
          <w:sz w:val="30"/>
          <w:szCs w:val="30"/>
        </w:rPr>
        <w:t xml:space="preserve">  </w:t>
      </w:r>
      <w:r>
        <w:rPr>
          <w:rFonts w:hint="eastAsia" w:ascii="黑体" w:hAnsi="新宋体" w:eastAsia="黑体"/>
          <w:sz w:val="30"/>
          <w:szCs w:val="30"/>
        </w:rPr>
        <w:t>长</w:t>
      </w:r>
      <w:r>
        <w:rPr>
          <w:rFonts w:ascii="黑体" w:hAnsi="新宋体" w:eastAsia="黑体"/>
          <w:sz w:val="30"/>
          <w:szCs w:val="30"/>
        </w:rPr>
        <w:t>:</w:t>
      </w:r>
      <w:r>
        <w:rPr>
          <w:rFonts w:ascii="仿宋_GB2312" w:hAnsi="新宋体" w:eastAsia="仿宋_GB2312"/>
          <w:sz w:val="30"/>
          <w:szCs w:val="30"/>
        </w:rPr>
        <w:t xml:space="preserve"> </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黑体" w:hAnsi="新宋体" w:eastAsia="黑体"/>
          <w:sz w:val="30"/>
          <w:szCs w:val="30"/>
        </w:rPr>
      </w:pPr>
      <w:r>
        <w:rPr>
          <w:rFonts w:hint="eastAsia" w:ascii="仿宋_GB2312" w:hAnsi="新宋体" w:eastAsia="仿宋_GB2312"/>
          <w:sz w:val="30"/>
          <w:szCs w:val="30"/>
        </w:rPr>
        <w:t>刘世伟</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lang w:eastAsia="zh-CN"/>
        </w:rPr>
        <w:t>省</w:t>
      </w:r>
      <w:r>
        <w:rPr>
          <w:rFonts w:hint="eastAsia" w:ascii="仿宋_GB2312" w:hAnsi="新宋体" w:eastAsia="仿宋_GB2312"/>
          <w:sz w:val="30"/>
          <w:szCs w:val="30"/>
        </w:rPr>
        <w:t>人力资源</w:t>
      </w:r>
      <w:r>
        <w:rPr>
          <w:rFonts w:hint="eastAsia" w:ascii="仿宋_GB2312" w:hAnsi="新宋体" w:eastAsia="仿宋_GB2312"/>
          <w:sz w:val="30"/>
          <w:szCs w:val="30"/>
          <w:lang w:eastAsia="zh-CN"/>
        </w:rPr>
        <w:t>和</w:t>
      </w:r>
      <w:r>
        <w:rPr>
          <w:rFonts w:hint="eastAsia" w:ascii="仿宋_GB2312" w:hAnsi="新宋体" w:eastAsia="仿宋_GB2312"/>
          <w:sz w:val="30"/>
          <w:szCs w:val="30"/>
        </w:rPr>
        <w:t>社会保障厅厅长</w:t>
      </w:r>
      <w:r>
        <w:rPr>
          <w:rFonts w:hint="eastAsia" w:ascii="仿宋_GB2312" w:hAnsi="新宋体" w:eastAsia="仿宋_GB2312"/>
          <w:sz w:val="30"/>
          <w:szCs w:val="30"/>
          <w:lang w:eastAsia="zh-CN"/>
        </w:rPr>
        <w:t>、</w:t>
      </w:r>
      <w:r>
        <w:rPr>
          <w:rFonts w:hint="eastAsia" w:ascii="仿宋_GB2312" w:hAnsi="新宋体" w:eastAsia="仿宋_GB2312"/>
          <w:sz w:val="30"/>
          <w:szCs w:val="30"/>
        </w:rPr>
        <w:t>省委组织部副部长</w:t>
      </w:r>
      <w:r>
        <w:rPr>
          <w:rFonts w:hint="eastAsia" w:ascii="仿宋_GB2312" w:hAnsi="新宋体" w:eastAsia="仿宋_GB2312"/>
          <w:sz w:val="30"/>
          <w:szCs w:val="30"/>
          <w:lang w:eastAsia="zh-CN"/>
        </w:rPr>
        <w:t>（兼）</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ascii="黑体" w:hAnsi="新宋体" w:eastAsia="黑体"/>
          <w:sz w:val="30"/>
          <w:szCs w:val="30"/>
        </w:rPr>
      </w:pPr>
      <w:r>
        <w:rPr>
          <w:rFonts w:hint="eastAsia" w:ascii="黑体" w:hAnsi="新宋体" w:eastAsia="黑体"/>
          <w:sz w:val="30"/>
          <w:szCs w:val="30"/>
        </w:rPr>
        <w:t>副组长：</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仿宋_GB2312" w:hAnsi="新宋体" w:eastAsia="仿宋_GB2312"/>
          <w:color w:val="000000"/>
          <w:sz w:val="30"/>
          <w:szCs w:val="30"/>
          <w:lang w:eastAsia="zh-CN"/>
        </w:rPr>
      </w:pPr>
      <w:r>
        <w:rPr>
          <w:rFonts w:hint="eastAsia" w:ascii="仿宋_GB2312" w:hAnsi="新宋体" w:eastAsia="仿宋_GB2312"/>
          <w:color w:val="000000"/>
          <w:sz w:val="30"/>
          <w:szCs w:val="30"/>
          <w:lang w:eastAsia="zh-CN"/>
        </w:rPr>
        <w:t>郭成全</w:t>
      </w:r>
      <w:r>
        <w:rPr>
          <w:rFonts w:hint="eastAsia" w:ascii="仿宋_GB2312" w:hAnsi="新宋体" w:eastAsia="仿宋_GB2312"/>
          <w:color w:val="000000"/>
          <w:sz w:val="30"/>
          <w:szCs w:val="30"/>
          <w:lang w:val="en-US" w:eastAsia="zh-CN"/>
        </w:rPr>
        <w:t xml:space="preserve">  </w:t>
      </w:r>
      <w:r>
        <w:rPr>
          <w:rFonts w:hint="eastAsia" w:ascii="仿宋_GB2312" w:hAnsi="新宋体" w:eastAsia="仿宋_GB2312"/>
          <w:color w:val="000000"/>
          <w:sz w:val="30"/>
          <w:szCs w:val="30"/>
          <w:lang w:eastAsia="zh-CN"/>
        </w:rPr>
        <w:t>省委组织部副部长、省公务员局局长</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仿宋_GB2312" w:hAnsi="新宋体" w:eastAsia="仿宋_GB2312"/>
          <w:sz w:val="30"/>
          <w:szCs w:val="30"/>
          <w:lang w:val="en-US" w:eastAsia="zh-CN"/>
        </w:rPr>
      </w:pPr>
      <w:r>
        <w:rPr>
          <w:rFonts w:hint="eastAsia" w:ascii="仿宋_GB2312" w:hAnsi="新宋体" w:eastAsia="仿宋_GB2312"/>
          <w:sz w:val="30"/>
          <w:szCs w:val="30"/>
          <w:lang w:eastAsia="zh-CN"/>
        </w:rPr>
        <w:t>史焕立</w:t>
      </w:r>
      <w:r>
        <w:rPr>
          <w:rFonts w:hint="eastAsia" w:ascii="仿宋_GB2312" w:hAnsi="新宋体" w:eastAsia="仿宋_GB2312"/>
          <w:sz w:val="30"/>
          <w:szCs w:val="30"/>
          <w:lang w:val="en-US" w:eastAsia="zh-CN"/>
        </w:rPr>
        <w:t xml:space="preserve">  </w:t>
      </w:r>
      <w:r>
        <w:rPr>
          <w:rFonts w:hint="eastAsia" w:ascii="仿宋_GB2312" w:hAnsi="新宋体" w:eastAsia="仿宋_GB2312"/>
          <w:color w:val="000000"/>
          <w:sz w:val="30"/>
          <w:szCs w:val="30"/>
        </w:rPr>
        <w:t>省机构编制委员会办公室</w:t>
      </w:r>
      <w:r>
        <w:rPr>
          <w:rFonts w:hint="eastAsia" w:ascii="仿宋_GB2312" w:hAnsi="新宋体" w:eastAsia="仿宋_GB2312"/>
          <w:color w:val="000000"/>
          <w:sz w:val="30"/>
          <w:szCs w:val="30"/>
          <w:lang w:eastAsia="zh-CN"/>
        </w:rPr>
        <w:t>副主任</w:t>
      </w:r>
      <w:r>
        <w:rPr>
          <w:rFonts w:hint="eastAsia" w:ascii="仿宋_GB2312" w:hAnsi="新宋体" w:eastAsia="仿宋_GB2312"/>
          <w:sz w:val="30"/>
          <w:szCs w:val="30"/>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ascii="仿宋_GB2312" w:hAnsi="新宋体" w:eastAsia="仿宋_GB2312"/>
          <w:sz w:val="30"/>
          <w:szCs w:val="30"/>
        </w:rPr>
      </w:pPr>
      <w:r>
        <w:rPr>
          <w:rFonts w:hint="eastAsia" w:ascii="仿宋_GB2312" w:hAnsi="新宋体" w:eastAsia="仿宋_GB2312"/>
          <w:sz w:val="30"/>
          <w:szCs w:val="30"/>
          <w:lang w:eastAsia="zh-CN"/>
        </w:rPr>
        <w:t>李</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lang w:eastAsia="zh-CN"/>
        </w:rPr>
        <w:t>甄</w:t>
      </w:r>
      <w:r>
        <w:rPr>
          <w:rFonts w:ascii="仿宋_GB2312" w:hAnsi="新宋体" w:eastAsia="仿宋_GB2312"/>
          <w:sz w:val="30"/>
          <w:szCs w:val="30"/>
        </w:rPr>
        <w:t xml:space="preserve"> </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省人力资源和社会保障厅副厅长</w:t>
      </w:r>
      <w:r>
        <w:rPr>
          <w:rFonts w:ascii="仿宋_GB2312" w:hAnsi="新宋体" w:eastAsia="仿宋_GB2312"/>
          <w:sz w:val="30"/>
          <w:szCs w:val="30"/>
        </w:rPr>
        <w:t xml:space="preserve"> </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仿宋_GB2312" w:hAnsi="新宋体" w:eastAsia="仿宋_GB2312"/>
          <w:sz w:val="30"/>
          <w:szCs w:val="30"/>
          <w:lang w:eastAsia="zh-CN"/>
        </w:rPr>
      </w:pPr>
      <w:r>
        <w:rPr>
          <w:rFonts w:hint="eastAsia" w:ascii="仿宋_GB2312" w:hAnsi="新宋体" w:eastAsia="仿宋_GB2312"/>
          <w:sz w:val="30"/>
          <w:szCs w:val="30"/>
          <w:lang w:eastAsia="zh-CN"/>
        </w:rPr>
        <w:t>李金川</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省教育厅</w:t>
      </w:r>
      <w:r>
        <w:rPr>
          <w:rFonts w:hint="eastAsia" w:ascii="仿宋_GB2312" w:hAnsi="新宋体" w:eastAsia="仿宋_GB2312"/>
          <w:sz w:val="30"/>
          <w:szCs w:val="30"/>
          <w:lang w:eastAsia="zh-CN"/>
        </w:rPr>
        <w:t>总督学</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ascii="仿宋_GB2312" w:hAnsi="新宋体" w:eastAsia="仿宋_GB2312"/>
          <w:sz w:val="30"/>
          <w:szCs w:val="30"/>
        </w:rPr>
      </w:pPr>
      <w:r>
        <w:rPr>
          <w:rFonts w:hint="eastAsia" w:ascii="仿宋_GB2312" w:hAnsi="新宋体" w:eastAsia="仿宋_GB2312"/>
          <w:sz w:val="30"/>
          <w:szCs w:val="30"/>
          <w:lang w:eastAsia="zh-CN"/>
        </w:rPr>
        <w:t>张中亮</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省财政厅副厅长</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ascii="仿宋_GB2312" w:hAnsi="新宋体" w:eastAsia="仿宋_GB2312"/>
          <w:sz w:val="30"/>
          <w:szCs w:val="30"/>
        </w:rPr>
      </w:pPr>
      <w:r>
        <w:rPr>
          <w:rFonts w:hint="eastAsia" w:ascii="仿宋_GB2312" w:hAnsi="新宋体" w:eastAsia="仿宋_GB2312"/>
          <w:sz w:val="30"/>
          <w:szCs w:val="30"/>
        </w:rPr>
        <w:t>武建新</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省水利厅副厅长</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仿宋_GB2312" w:hAnsi="新宋体" w:eastAsia="仿宋_GB2312"/>
          <w:sz w:val="30"/>
          <w:szCs w:val="30"/>
        </w:rPr>
      </w:pPr>
      <w:r>
        <w:rPr>
          <w:rFonts w:hint="eastAsia" w:ascii="仿宋_GB2312" w:hAnsi="新宋体" w:eastAsia="仿宋_GB2312"/>
          <w:sz w:val="30"/>
          <w:szCs w:val="30"/>
          <w:lang w:eastAsia="zh-CN"/>
        </w:rPr>
        <w:t>杨海蛟</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省农业</w:t>
      </w:r>
      <w:r>
        <w:rPr>
          <w:rFonts w:hint="eastAsia" w:ascii="仿宋_GB2312" w:hAnsi="新宋体" w:eastAsia="仿宋_GB2312"/>
          <w:sz w:val="30"/>
          <w:szCs w:val="30"/>
          <w:lang w:eastAsia="zh-CN"/>
        </w:rPr>
        <w:t>农村</w:t>
      </w:r>
      <w:r>
        <w:rPr>
          <w:rFonts w:hint="eastAsia" w:ascii="仿宋_GB2312" w:hAnsi="新宋体" w:eastAsia="仿宋_GB2312"/>
          <w:sz w:val="30"/>
          <w:szCs w:val="30"/>
        </w:rPr>
        <w:t>厅副厅长</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ascii="仿宋_GB2312" w:hAnsi="新宋体" w:eastAsia="仿宋_GB2312"/>
          <w:sz w:val="30"/>
          <w:szCs w:val="30"/>
        </w:rPr>
      </w:pPr>
      <w:r>
        <w:rPr>
          <w:rFonts w:hint="eastAsia" w:ascii="仿宋_GB2312" w:hAnsi="新宋体" w:eastAsia="仿宋_GB2312"/>
          <w:sz w:val="30"/>
          <w:szCs w:val="30"/>
          <w:lang w:eastAsia="zh-CN"/>
        </w:rPr>
        <w:t>周学山</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省卫生</w:t>
      </w:r>
      <w:r>
        <w:rPr>
          <w:rFonts w:hint="eastAsia" w:ascii="仿宋_GB2312" w:hAnsi="新宋体" w:eastAsia="仿宋_GB2312"/>
          <w:sz w:val="30"/>
          <w:szCs w:val="30"/>
          <w:lang w:eastAsia="zh-CN"/>
        </w:rPr>
        <w:t>健康</w:t>
      </w:r>
      <w:r>
        <w:rPr>
          <w:rFonts w:hint="eastAsia" w:ascii="仿宋_GB2312" w:hAnsi="新宋体" w:eastAsia="仿宋_GB2312"/>
          <w:sz w:val="30"/>
          <w:szCs w:val="30"/>
        </w:rPr>
        <w:t>委员会</w:t>
      </w:r>
      <w:r>
        <w:rPr>
          <w:rFonts w:hint="eastAsia" w:ascii="仿宋_GB2312" w:hAnsi="新宋体" w:eastAsia="仿宋_GB2312"/>
          <w:color w:val="000000"/>
          <w:sz w:val="30"/>
          <w:szCs w:val="30"/>
          <w:lang w:eastAsia="zh-CN"/>
        </w:rPr>
        <w:t>巡视员</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ascii="仿宋_GB2312" w:hAnsi="新宋体" w:eastAsia="仿宋_GB2312"/>
          <w:sz w:val="30"/>
          <w:szCs w:val="30"/>
        </w:rPr>
      </w:pPr>
      <w:r>
        <w:rPr>
          <w:rFonts w:hint="eastAsia" w:ascii="仿宋_GB2312" w:hAnsi="新宋体" w:eastAsia="仿宋_GB2312"/>
          <w:sz w:val="30"/>
          <w:szCs w:val="30"/>
          <w:lang w:eastAsia="zh-CN"/>
        </w:rPr>
        <w:t>郭奎立</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省扶贫开发办公室</w:t>
      </w:r>
      <w:r>
        <w:rPr>
          <w:rFonts w:hint="eastAsia" w:ascii="仿宋_GB2312" w:hAnsi="新宋体" w:eastAsia="仿宋_GB2312"/>
          <w:color w:val="000000"/>
          <w:sz w:val="30"/>
          <w:szCs w:val="30"/>
          <w:lang w:eastAsia="zh-CN"/>
        </w:rPr>
        <w:t>副主任</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ascii="仿宋_GB2312" w:hAnsi="新宋体" w:eastAsia="仿宋_GB2312"/>
          <w:sz w:val="30"/>
          <w:szCs w:val="30"/>
        </w:rPr>
      </w:pPr>
      <w:r>
        <w:rPr>
          <w:rFonts w:hint="eastAsia" w:ascii="仿宋_GB2312" w:hAnsi="新宋体" w:eastAsia="仿宋_GB2312"/>
          <w:sz w:val="30"/>
          <w:szCs w:val="30"/>
          <w:lang w:eastAsia="zh-CN"/>
        </w:rPr>
        <w:t>李</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lang w:eastAsia="zh-CN"/>
        </w:rPr>
        <w:t>丽</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共青团河南省委</w:t>
      </w:r>
      <w:r>
        <w:rPr>
          <w:rFonts w:hint="eastAsia" w:ascii="仿宋_GB2312" w:hAnsi="新宋体" w:eastAsia="仿宋_GB2312"/>
          <w:color w:val="000000"/>
          <w:sz w:val="30"/>
          <w:szCs w:val="30"/>
          <w:lang w:eastAsia="zh-CN"/>
        </w:rPr>
        <w:t>副书记</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黑体" w:hAnsi="新宋体" w:eastAsia="黑体"/>
          <w:sz w:val="30"/>
          <w:szCs w:val="30"/>
        </w:rPr>
      </w:pP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ascii="黑体" w:hAnsi="新宋体" w:eastAsia="黑体"/>
          <w:sz w:val="30"/>
          <w:szCs w:val="30"/>
        </w:rPr>
      </w:pPr>
      <w:r>
        <w:rPr>
          <w:rFonts w:hint="eastAsia" w:ascii="黑体" w:hAnsi="新宋体" w:eastAsia="黑体"/>
          <w:sz w:val="30"/>
          <w:szCs w:val="30"/>
        </w:rPr>
        <w:t>成</w:t>
      </w:r>
      <w:r>
        <w:rPr>
          <w:rFonts w:ascii="黑体" w:hAnsi="新宋体" w:eastAsia="黑体"/>
          <w:sz w:val="30"/>
          <w:szCs w:val="30"/>
        </w:rPr>
        <w:t xml:space="preserve">  </w:t>
      </w:r>
      <w:r>
        <w:rPr>
          <w:rFonts w:hint="eastAsia" w:ascii="黑体" w:hAnsi="新宋体" w:eastAsia="黑体"/>
          <w:sz w:val="30"/>
          <w:szCs w:val="30"/>
        </w:rPr>
        <w:t>员</w:t>
      </w:r>
      <w:r>
        <w:rPr>
          <w:rFonts w:ascii="黑体" w:hAnsi="新宋体" w:eastAsia="黑体"/>
          <w:sz w:val="30"/>
          <w:szCs w:val="30"/>
        </w:rPr>
        <w:t xml:space="preserve"> </w:t>
      </w:r>
      <w:r>
        <w:rPr>
          <w:rFonts w:hint="eastAsia" w:ascii="黑体" w:hAnsi="新宋体" w:eastAsia="黑体"/>
          <w:sz w:val="30"/>
          <w:szCs w:val="30"/>
        </w:rPr>
        <w:t>：</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仿宋_GB2312" w:hAnsi="新宋体" w:eastAsia="仿宋_GB2312"/>
          <w:color w:val="000000"/>
          <w:sz w:val="30"/>
          <w:szCs w:val="30"/>
          <w:lang w:eastAsia="zh-CN"/>
        </w:rPr>
      </w:pPr>
      <w:r>
        <w:rPr>
          <w:rFonts w:hint="eastAsia" w:ascii="仿宋_GB2312" w:hAnsi="新宋体" w:eastAsia="仿宋_GB2312"/>
          <w:sz w:val="30"/>
          <w:szCs w:val="30"/>
          <w:lang w:eastAsia="zh-CN"/>
        </w:rPr>
        <w:t>赵巍楠</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省委</w:t>
      </w:r>
      <w:r>
        <w:rPr>
          <w:rFonts w:hint="eastAsia" w:ascii="仿宋_GB2312" w:hAnsi="新宋体" w:eastAsia="仿宋_GB2312"/>
          <w:color w:val="000000"/>
          <w:sz w:val="30"/>
          <w:szCs w:val="30"/>
        </w:rPr>
        <w:t>组织部</w:t>
      </w:r>
      <w:r>
        <w:rPr>
          <w:rFonts w:hint="eastAsia" w:ascii="仿宋_GB2312" w:hAnsi="新宋体" w:eastAsia="仿宋_GB2312"/>
          <w:color w:val="000000"/>
          <w:sz w:val="30"/>
          <w:szCs w:val="30"/>
          <w:lang w:eastAsia="zh-CN"/>
        </w:rPr>
        <w:t>处长</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仿宋_GB2312" w:hAnsi="新宋体" w:eastAsia="仿宋_GB2312"/>
          <w:sz w:val="30"/>
          <w:szCs w:val="30"/>
          <w:lang w:eastAsia="zh-CN"/>
        </w:rPr>
      </w:pPr>
      <w:r>
        <w:rPr>
          <w:rFonts w:hint="eastAsia" w:ascii="仿宋_GB2312" w:hAnsi="新宋体" w:eastAsia="仿宋_GB2312"/>
          <w:color w:val="000000"/>
          <w:sz w:val="30"/>
          <w:szCs w:val="30"/>
          <w:lang w:eastAsia="zh-CN"/>
        </w:rPr>
        <w:t>杨万军</w:t>
      </w:r>
      <w:r>
        <w:rPr>
          <w:rFonts w:hint="eastAsia" w:ascii="仿宋_GB2312" w:hAnsi="新宋体" w:eastAsia="仿宋_GB2312"/>
          <w:color w:val="000000"/>
          <w:sz w:val="30"/>
          <w:szCs w:val="30"/>
          <w:lang w:val="en-US" w:eastAsia="zh-CN"/>
        </w:rPr>
        <w:t xml:space="preserve">  </w:t>
      </w:r>
      <w:r>
        <w:rPr>
          <w:rFonts w:hint="eastAsia" w:ascii="仿宋_GB2312" w:hAnsi="新宋体" w:eastAsia="仿宋_GB2312"/>
          <w:color w:val="000000"/>
          <w:sz w:val="30"/>
          <w:szCs w:val="30"/>
        </w:rPr>
        <w:t>省机构编制委员会办公室</w:t>
      </w:r>
      <w:r>
        <w:rPr>
          <w:rFonts w:hint="eastAsia" w:ascii="仿宋_GB2312" w:hAnsi="新宋体" w:eastAsia="仿宋_GB2312"/>
          <w:color w:val="000000"/>
          <w:sz w:val="30"/>
          <w:szCs w:val="30"/>
          <w:lang w:eastAsia="zh-CN"/>
        </w:rPr>
        <w:t>电子政务中心主任</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ascii="仿宋_GB2312" w:hAnsi="新宋体" w:eastAsia="仿宋_GB2312"/>
          <w:sz w:val="30"/>
          <w:szCs w:val="30"/>
        </w:rPr>
      </w:pPr>
      <w:r>
        <w:rPr>
          <w:rFonts w:hint="eastAsia" w:ascii="仿宋_GB2312" w:hAnsi="新宋体" w:eastAsia="仿宋_GB2312"/>
          <w:sz w:val="30"/>
          <w:szCs w:val="30"/>
          <w:lang w:eastAsia="zh-CN"/>
        </w:rPr>
        <w:t>梅乐堂</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省人力资源和社会保障厅人力资源</w:t>
      </w:r>
      <w:r>
        <w:rPr>
          <w:rFonts w:hint="eastAsia" w:ascii="仿宋_GB2312" w:hAnsi="新宋体" w:eastAsia="仿宋_GB2312"/>
          <w:sz w:val="30"/>
          <w:szCs w:val="30"/>
          <w:lang w:eastAsia="zh-CN"/>
        </w:rPr>
        <w:t>流动管理</w:t>
      </w:r>
      <w:r>
        <w:rPr>
          <w:rFonts w:hint="eastAsia" w:ascii="仿宋_GB2312" w:hAnsi="新宋体" w:eastAsia="仿宋_GB2312"/>
          <w:sz w:val="30"/>
          <w:szCs w:val="30"/>
        </w:rPr>
        <w:t>处处长</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ascii="仿宋_GB2312" w:hAnsi="新宋体" w:eastAsia="仿宋_GB2312"/>
          <w:sz w:val="30"/>
          <w:szCs w:val="30"/>
        </w:rPr>
      </w:pPr>
      <w:r>
        <w:rPr>
          <w:rFonts w:hint="eastAsia" w:ascii="仿宋_GB2312" w:hAnsi="新宋体" w:eastAsia="仿宋_GB2312"/>
          <w:sz w:val="30"/>
          <w:szCs w:val="30"/>
        </w:rPr>
        <w:t>王</w:t>
      </w:r>
      <w:r>
        <w:rPr>
          <w:rFonts w:hint="eastAsia" w:ascii="仿宋_GB2312" w:hAnsi="新宋体" w:eastAsia="仿宋_GB2312"/>
          <w:sz w:val="30"/>
          <w:szCs w:val="30"/>
          <w:lang w:eastAsia="zh-CN"/>
        </w:rPr>
        <w:t>志强</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省人力资源和社会保障厅人力资源</w:t>
      </w:r>
      <w:r>
        <w:rPr>
          <w:rFonts w:hint="eastAsia" w:ascii="仿宋_GB2312" w:hAnsi="新宋体" w:eastAsia="仿宋_GB2312"/>
          <w:sz w:val="30"/>
          <w:szCs w:val="30"/>
          <w:lang w:eastAsia="zh-CN"/>
        </w:rPr>
        <w:t>流动管理</w:t>
      </w:r>
      <w:r>
        <w:rPr>
          <w:rFonts w:hint="eastAsia" w:ascii="仿宋_GB2312" w:hAnsi="新宋体" w:eastAsia="仿宋_GB2312"/>
          <w:sz w:val="30"/>
          <w:szCs w:val="30"/>
        </w:rPr>
        <w:t>处</w:t>
      </w:r>
      <w:r>
        <w:rPr>
          <w:rFonts w:hint="eastAsia" w:ascii="仿宋_GB2312" w:hAnsi="新宋体" w:eastAsia="仿宋_GB2312"/>
          <w:sz w:val="30"/>
          <w:szCs w:val="30"/>
          <w:lang w:eastAsia="zh-CN"/>
        </w:rPr>
        <w:t>副</w:t>
      </w:r>
      <w:r>
        <w:rPr>
          <w:rFonts w:hint="eastAsia" w:ascii="仿宋_GB2312" w:hAnsi="新宋体" w:eastAsia="仿宋_GB2312"/>
          <w:sz w:val="30"/>
          <w:szCs w:val="30"/>
        </w:rPr>
        <w:t>处长</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仿宋_GB2312" w:hAnsi="新宋体" w:eastAsia="仿宋_GB2312"/>
          <w:sz w:val="30"/>
          <w:szCs w:val="30"/>
          <w:lang w:eastAsia="zh-CN"/>
        </w:rPr>
      </w:pPr>
      <w:r>
        <w:rPr>
          <w:rFonts w:hint="eastAsia" w:ascii="仿宋_GB2312" w:hAnsi="新宋体" w:eastAsia="仿宋_GB2312"/>
          <w:sz w:val="30"/>
          <w:szCs w:val="30"/>
          <w:lang w:eastAsia="zh-CN"/>
        </w:rPr>
        <w:t>李玉伟</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省教育厅</w:t>
      </w:r>
      <w:r>
        <w:rPr>
          <w:rFonts w:hint="eastAsia" w:ascii="仿宋_GB2312" w:hAnsi="新宋体" w:eastAsia="仿宋_GB2312"/>
          <w:sz w:val="30"/>
          <w:szCs w:val="30"/>
          <w:lang w:eastAsia="zh-CN"/>
        </w:rPr>
        <w:t>学生处副处长</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仿宋_GB2312" w:hAnsi="新宋体" w:eastAsia="仿宋_GB2312"/>
          <w:sz w:val="30"/>
          <w:szCs w:val="30"/>
          <w:lang w:eastAsia="zh-CN"/>
        </w:rPr>
      </w:pPr>
      <w:r>
        <w:rPr>
          <w:rFonts w:hint="eastAsia" w:ascii="仿宋_GB2312" w:hAnsi="新宋体" w:eastAsia="仿宋_GB2312"/>
          <w:sz w:val="30"/>
          <w:szCs w:val="30"/>
          <w:lang w:eastAsia="zh-CN"/>
        </w:rPr>
        <w:t>杨</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lang w:eastAsia="zh-CN"/>
        </w:rPr>
        <w:t>兵</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省财政厅</w:t>
      </w:r>
      <w:r>
        <w:rPr>
          <w:rFonts w:hint="eastAsia" w:ascii="仿宋_GB2312" w:hAnsi="新宋体" w:eastAsia="仿宋_GB2312"/>
          <w:sz w:val="30"/>
          <w:szCs w:val="30"/>
          <w:lang w:eastAsia="zh-CN"/>
        </w:rPr>
        <w:t>社会保障处副处长</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仿宋_GB2312" w:hAnsi="新宋体" w:eastAsia="仿宋_GB2312"/>
          <w:sz w:val="30"/>
          <w:szCs w:val="30"/>
          <w:lang w:eastAsia="zh-CN"/>
        </w:rPr>
      </w:pPr>
      <w:r>
        <w:rPr>
          <w:rFonts w:hint="eastAsia" w:ascii="仿宋_GB2312" w:hAnsi="新宋体" w:eastAsia="仿宋_GB2312"/>
          <w:sz w:val="30"/>
          <w:szCs w:val="30"/>
          <w:lang w:eastAsia="zh-CN"/>
        </w:rPr>
        <w:t>李秀华</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lang w:eastAsia="zh-CN"/>
        </w:rPr>
        <w:t>省</w:t>
      </w:r>
      <w:r>
        <w:rPr>
          <w:rFonts w:hint="eastAsia" w:ascii="仿宋_GB2312" w:hAnsi="新宋体" w:eastAsia="仿宋_GB2312"/>
          <w:sz w:val="30"/>
          <w:szCs w:val="30"/>
        </w:rPr>
        <w:t>水利厅</w:t>
      </w:r>
      <w:r>
        <w:rPr>
          <w:rFonts w:hint="eastAsia" w:ascii="仿宋_GB2312" w:hAnsi="新宋体" w:eastAsia="仿宋_GB2312"/>
          <w:sz w:val="30"/>
          <w:szCs w:val="30"/>
          <w:lang w:eastAsia="zh-CN"/>
        </w:rPr>
        <w:t>人事处调研员</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仿宋_GB2312" w:hAnsi="新宋体" w:eastAsia="仿宋_GB2312"/>
          <w:sz w:val="30"/>
          <w:szCs w:val="30"/>
          <w:lang w:eastAsia="zh-CN"/>
        </w:rPr>
      </w:pPr>
      <w:r>
        <w:rPr>
          <w:rFonts w:hint="eastAsia" w:ascii="仿宋_GB2312" w:hAnsi="新宋体" w:eastAsia="仿宋_GB2312"/>
          <w:sz w:val="30"/>
          <w:szCs w:val="30"/>
          <w:lang w:eastAsia="zh-CN"/>
        </w:rPr>
        <w:t>陈学治</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省农业</w:t>
      </w:r>
      <w:r>
        <w:rPr>
          <w:rFonts w:hint="eastAsia" w:ascii="仿宋_GB2312" w:hAnsi="新宋体" w:eastAsia="仿宋_GB2312"/>
          <w:sz w:val="30"/>
          <w:szCs w:val="30"/>
          <w:lang w:eastAsia="zh-CN"/>
        </w:rPr>
        <w:t>农村</w:t>
      </w:r>
      <w:r>
        <w:rPr>
          <w:rFonts w:hint="eastAsia" w:ascii="仿宋_GB2312" w:hAnsi="新宋体" w:eastAsia="仿宋_GB2312"/>
          <w:sz w:val="30"/>
          <w:szCs w:val="30"/>
        </w:rPr>
        <w:t>厅</w:t>
      </w:r>
      <w:r>
        <w:rPr>
          <w:rFonts w:hint="eastAsia" w:ascii="仿宋_GB2312" w:hAnsi="新宋体" w:eastAsia="仿宋_GB2312"/>
          <w:sz w:val="30"/>
          <w:szCs w:val="30"/>
          <w:lang w:eastAsia="zh-CN"/>
        </w:rPr>
        <w:t>人事处副处长</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仿宋_GB2312" w:hAnsi="新宋体" w:eastAsia="仿宋_GB2312"/>
          <w:sz w:val="30"/>
          <w:szCs w:val="30"/>
          <w:lang w:eastAsia="zh-CN"/>
        </w:rPr>
      </w:pPr>
      <w:r>
        <w:rPr>
          <w:rFonts w:hint="eastAsia" w:ascii="仿宋_GB2312" w:hAnsi="新宋体" w:eastAsia="仿宋_GB2312"/>
          <w:sz w:val="30"/>
          <w:szCs w:val="30"/>
          <w:lang w:eastAsia="zh-CN"/>
        </w:rPr>
        <w:t>王培仁</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省卫生</w:t>
      </w:r>
      <w:r>
        <w:rPr>
          <w:rFonts w:hint="eastAsia" w:ascii="仿宋_GB2312" w:hAnsi="新宋体" w:eastAsia="仿宋_GB2312"/>
          <w:sz w:val="30"/>
          <w:szCs w:val="30"/>
          <w:lang w:eastAsia="zh-CN"/>
        </w:rPr>
        <w:t>健康</w:t>
      </w:r>
      <w:r>
        <w:rPr>
          <w:rFonts w:hint="eastAsia" w:ascii="仿宋_GB2312" w:hAnsi="新宋体" w:eastAsia="仿宋_GB2312"/>
          <w:sz w:val="30"/>
          <w:szCs w:val="30"/>
        </w:rPr>
        <w:t>委员会</w:t>
      </w:r>
      <w:r>
        <w:rPr>
          <w:rFonts w:hint="eastAsia" w:ascii="仿宋_GB2312" w:hAnsi="新宋体" w:eastAsia="仿宋_GB2312"/>
          <w:sz w:val="30"/>
          <w:szCs w:val="30"/>
          <w:lang w:eastAsia="zh-CN"/>
        </w:rPr>
        <w:t>人事处处长</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仿宋_GB2312" w:hAnsi="新宋体" w:eastAsia="仿宋_GB2312"/>
          <w:sz w:val="30"/>
          <w:szCs w:val="30"/>
          <w:lang w:eastAsia="zh-CN"/>
        </w:rPr>
      </w:pPr>
      <w:r>
        <w:rPr>
          <w:rFonts w:hint="eastAsia" w:ascii="仿宋_GB2312" w:hAnsi="新宋体" w:eastAsia="仿宋_GB2312"/>
          <w:sz w:val="30"/>
          <w:szCs w:val="30"/>
          <w:lang w:eastAsia="zh-CN"/>
        </w:rPr>
        <w:t>范胜利</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省扶贫开发办公室</w:t>
      </w:r>
      <w:r>
        <w:rPr>
          <w:rFonts w:hint="eastAsia" w:ascii="仿宋_GB2312" w:hAnsi="新宋体" w:eastAsia="仿宋_GB2312"/>
          <w:sz w:val="30"/>
          <w:szCs w:val="30"/>
          <w:lang w:eastAsia="zh-CN"/>
        </w:rPr>
        <w:t>行业扶贫处调研员</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仿宋_GB2312" w:hAnsi="新宋体" w:eastAsia="仿宋_GB2312"/>
          <w:sz w:val="30"/>
          <w:szCs w:val="30"/>
          <w:lang w:eastAsia="zh-CN"/>
        </w:rPr>
      </w:pPr>
      <w:r>
        <w:rPr>
          <w:rFonts w:hint="eastAsia" w:ascii="仿宋_GB2312" w:hAnsi="新宋体" w:eastAsia="仿宋_GB2312"/>
          <w:sz w:val="30"/>
          <w:szCs w:val="30"/>
          <w:lang w:eastAsia="zh-CN"/>
        </w:rPr>
        <w:t>李山英</w:t>
      </w:r>
      <w:r>
        <w:rPr>
          <w:rFonts w:hint="eastAsia" w:ascii="仿宋_GB2312" w:hAnsi="新宋体" w:eastAsia="仿宋_GB2312"/>
          <w:sz w:val="30"/>
          <w:szCs w:val="30"/>
          <w:lang w:val="en-US" w:eastAsia="zh-CN"/>
        </w:rPr>
        <w:t xml:space="preserve">  </w:t>
      </w:r>
      <w:r>
        <w:rPr>
          <w:rFonts w:hint="eastAsia" w:ascii="仿宋_GB2312" w:hAnsi="新宋体" w:eastAsia="仿宋_GB2312"/>
          <w:sz w:val="30"/>
          <w:szCs w:val="30"/>
        </w:rPr>
        <w:t>共青团河南省委</w:t>
      </w:r>
      <w:r>
        <w:rPr>
          <w:rFonts w:hint="eastAsia" w:ascii="仿宋_GB2312" w:hAnsi="新宋体" w:eastAsia="仿宋_GB2312"/>
          <w:sz w:val="30"/>
          <w:szCs w:val="30"/>
          <w:lang w:eastAsia="zh-CN"/>
        </w:rPr>
        <w:t>社会联络部部长</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黑体" w:hAnsi="新宋体" w:eastAsia="黑体"/>
          <w:sz w:val="30"/>
          <w:szCs w:val="30"/>
        </w:rPr>
      </w:pP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黑体" w:hAnsi="新宋体" w:eastAsia="黑体"/>
          <w:sz w:val="30"/>
          <w:szCs w:val="30"/>
          <w:lang w:eastAsia="zh-CN"/>
        </w:rPr>
      </w:pPr>
      <w:r>
        <w:rPr>
          <w:rFonts w:hint="eastAsia" w:ascii="黑体" w:hAnsi="新宋体" w:eastAsia="黑体"/>
          <w:sz w:val="30"/>
          <w:szCs w:val="30"/>
        </w:rPr>
        <w:t>工作协调管理办公室</w:t>
      </w:r>
      <w:r>
        <w:rPr>
          <w:rFonts w:hint="eastAsia" w:ascii="黑体" w:hAnsi="新宋体" w:eastAsia="黑体"/>
          <w:sz w:val="30"/>
          <w:szCs w:val="30"/>
          <w:lang w:eastAsia="zh-CN"/>
        </w:rPr>
        <w:t>（设在人力资源社会保障厅人力资源流动管理处）</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ascii="仿宋_GB2312" w:hAnsi="新宋体" w:eastAsia="仿宋_GB2312"/>
          <w:sz w:val="30"/>
          <w:szCs w:val="30"/>
        </w:rPr>
      </w:pPr>
      <w:r>
        <w:rPr>
          <w:rFonts w:hint="eastAsia" w:ascii="仿宋_GB2312" w:hAnsi="新宋体" w:eastAsia="仿宋_GB2312"/>
          <w:b/>
          <w:sz w:val="30"/>
          <w:szCs w:val="30"/>
        </w:rPr>
        <w:t>主</w:t>
      </w:r>
      <w:r>
        <w:rPr>
          <w:rFonts w:ascii="仿宋_GB2312" w:hAnsi="新宋体" w:eastAsia="仿宋_GB2312"/>
          <w:b/>
          <w:sz w:val="30"/>
          <w:szCs w:val="30"/>
        </w:rPr>
        <w:t xml:space="preserve">  </w:t>
      </w:r>
      <w:r>
        <w:rPr>
          <w:rFonts w:hint="eastAsia" w:ascii="仿宋_GB2312" w:hAnsi="新宋体" w:eastAsia="仿宋_GB2312"/>
          <w:b/>
          <w:sz w:val="30"/>
          <w:szCs w:val="30"/>
        </w:rPr>
        <w:t>任：</w:t>
      </w:r>
      <w:r>
        <w:rPr>
          <w:rFonts w:ascii="仿宋_GB2312" w:hAnsi="新宋体" w:eastAsia="仿宋_GB2312"/>
          <w:sz w:val="30"/>
          <w:szCs w:val="30"/>
        </w:rPr>
        <w:t xml:space="preserve"> </w:t>
      </w:r>
      <w:r>
        <w:rPr>
          <w:rFonts w:hint="eastAsia" w:ascii="仿宋_GB2312" w:hAnsi="新宋体" w:eastAsia="仿宋_GB2312"/>
          <w:sz w:val="30"/>
          <w:szCs w:val="30"/>
          <w:lang w:eastAsia="zh-CN"/>
        </w:rPr>
        <w:t>李甄</w:t>
      </w:r>
      <w:r>
        <w:rPr>
          <w:rFonts w:hint="eastAsia" w:ascii="仿宋_GB2312" w:hAnsi="新宋体" w:eastAsia="仿宋_GB2312"/>
          <w:sz w:val="30"/>
          <w:szCs w:val="30"/>
        </w:rPr>
        <w:t>（兼）</w:t>
      </w:r>
    </w:p>
    <w:p>
      <w:pPr>
        <w:keepNext w:val="0"/>
        <w:keepLines w:val="0"/>
        <w:pageBreakBefore w:val="0"/>
        <w:widowControl/>
        <w:kinsoku/>
        <w:wordWrap/>
        <w:overflowPunct/>
        <w:topLinePunct w:val="0"/>
        <w:autoSpaceDE/>
        <w:autoSpaceDN/>
        <w:bidi w:val="0"/>
        <w:adjustRightInd w:val="0"/>
        <w:snapToGrid w:val="0"/>
        <w:spacing w:line="560" w:lineRule="atLeast"/>
        <w:jc w:val="left"/>
        <w:textAlignment w:val="auto"/>
        <w:outlineLvl w:val="9"/>
        <w:rPr>
          <w:rFonts w:hint="eastAsia" w:ascii="仿宋_GB2312" w:hAnsi="新宋体" w:eastAsia="仿宋_GB2312"/>
          <w:sz w:val="30"/>
          <w:szCs w:val="30"/>
          <w:lang w:val="en-US" w:eastAsia="zh-CN"/>
        </w:rPr>
      </w:pPr>
      <w:r>
        <w:rPr>
          <w:rFonts w:hint="eastAsia" w:ascii="仿宋_GB2312" w:hAnsi="新宋体" w:eastAsia="仿宋_GB2312"/>
          <w:b/>
          <w:sz w:val="30"/>
          <w:szCs w:val="30"/>
        </w:rPr>
        <w:t>副主任：</w:t>
      </w:r>
      <w:r>
        <w:rPr>
          <w:rFonts w:ascii="仿宋_GB2312" w:hAnsi="新宋体" w:eastAsia="仿宋_GB2312"/>
          <w:sz w:val="30"/>
          <w:szCs w:val="30"/>
        </w:rPr>
        <w:t xml:space="preserve"> </w:t>
      </w:r>
      <w:r>
        <w:rPr>
          <w:rFonts w:hint="eastAsia" w:ascii="仿宋_GB2312" w:hAnsi="新宋体" w:eastAsia="仿宋_GB2312"/>
          <w:sz w:val="30"/>
          <w:szCs w:val="30"/>
          <w:lang w:eastAsia="zh-CN"/>
        </w:rPr>
        <w:t>梅乐堂</w:t>
      </w:r>
      <w:r>
        <w:rPr>
          <w:rFonts w:hint="eastAsia" w:ascii="仿宋_GB2312" w:hAnsi="新宋体" w:eastAsia="仿宋_GB2312"/>
          <w:sz w:val="30"/>
          <w:szCs w:val="30"/>
          <w:lang w:val="en-US" w:eastAsia="zh-CN"/>
        </w:rPr>
        <w:t xml:space="preserve">  王志强</w:t>
      </w: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p>
      <w:pPr>
        <w:widowControl/>
        <w:shd w:val="clear" w:color="auto" w:fill="FFFFFF"/>
        <w:spacing w:line="600" w:lineRule="atLeast"/>
        <w:jc w:val="left"/>
        <w:rPr>
          <w:rFonts w:ascii="仿宋" w:hAnsi="仿宋" w:eastAsia="仿宋" w:cs="宋体"/>
          <w:color w:val="000000"/>
          <w:kern w:val="0"/>
          <w:sz w:val="32"/>
          <w:szCs w:val="32"/>
        </w:rPr>
      </w:pPr>
    </w:p>
    <w:tbl>
      <w:tblPr>
        <w:tblStyle w:val="8"/>
        <w:tblW w:w="9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78"/>
        <w:gridCol w:w="1037"/>
        <w:gridCol w:w="855"/>
        <w:gridCol w:w="960"/>
        <w:gridCol w:w="885"/>
        <w:gridCol w:w="870"/>
        <w:gridCol w:w="123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9105" w:type="dxa"/>
            <w:gridSpan w:val="8"/>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黑体" w:hAnsi="宋体" w:eastAsia="黑体" w:cs="黑体"/>
                <w:i w:val="0"/>
                <w:color w:val="000000"/>
                <w:kern w:val="0"/>
                <w:sz w:val="28"/>
                <w:szCs w:val="28"/>
                <w:u w:val="none"/>
                <w:lang w:val="en-US" w:eastAsia="zh-CN" w:bidi="ar"/>
              </w:rPr>
              <w:t xml:space="preserve">附  件2：      </w:t>
            </w:r>
            <w:r>
              <w:rPr>
                <w:rFonts w:hint="default" w:ascii="文星标宋" w:hAnsi="文星标宋" w:eastAsia="文星标宋" w:cs="文星标宋"/>
                <w:i w:val="0"/>
                <w:color w:val="000000"/>
                <w:kern w:val="0"/>
                <w:sz w:val="28"/>
                <w:szCs w:val="28"/>
                <w:u w:val="none"/>
                <w:lang w:val="en-US" w:eastAsia="zh-CN" w:bidi="ar"/>
              </w:rPr>
              <w:t>2019年“三支一扶”计划名额分配表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2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单位</w:t>
            </w:r>
          </w:p>
        </w:tc>
        <w:tc>
          <w:tcPr>
            <w:tcW w:w="103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支教</w:t>
            </w:r>
          </w:p>
        </w:tc>
        <w:tc>
          <w:tcPr>
            <w:tcW w:w="8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支农</w:t>
            </w:r>
          </w:p>
        </w:tc>
        <w:tc>
          <w:tcPr>
            <w:tcW w:w="9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支医</w:t>
            </w:r>
          </w:p>
        </w:tc>
        <w:tc>
          <w:tcPr>
            <w:tcW w:w="8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扶贫</w:t>
            </w: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水利</w:t>
            </w:r>
          </w:p>
        </w:tc>
        <w:tc>
          <w:tcPr>
            <w:tcW w:w="12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基层服务</w:t>
            </w:r>
          </w:p>
        </w:tc>
        <w:tc>
          <w:tcPr>
            <w:tcW w:w="9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郑州</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开封</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洛阳（不含嵩县）</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嵩县</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平顶山</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安阳（不含内黄）</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——内黄</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鹤壁</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新乡</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焦作</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濮阳（不含台前）</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台前</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许昌</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漯河</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三门峡（不含卢氏）</w:t>
            </w:r>
          </w:p>
        </w:tc>
        <w:tc>
          <w:tcPr>
            <w:tcW w:w="103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5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6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8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卢氏</w:t>
            </w:r>
          </w:p>
        </w:tc>
        <w:tc>
          <w:tcPr>
            <w:tcW w:w="103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5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6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8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3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南阳（不含淅川）</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淅川</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商丘（不含睢县）</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睢县</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信阳（不含光山）</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光山</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周口（不含扶沟）</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14</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25</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扶沟</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驻马店</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济源</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巩义</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兰考</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汝州</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滑县</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长垣</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邓州</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永城</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固始</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鹿邑</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新蔡</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22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仿宋_GB2312" w:hAnsi="Times New Roman" w:eastAsia="仿宋_GB2312" w:cs="仿宋_GB2312"/>
                <w:i w:val="0"/>
                <w:color w:val="000000"/>
                <w:kern w:val="0"/>
                <w:sz w:val="22"/>
                <w:szCs w:val="22"/>
                <w:u w:val="none"/>
                <w:lang w:val="en-US" w:eastAsia="zh-CN" w:bidi="ar"/>
              </w:rPr>
              <w:t>合计</w:t>
            </w:r>
          </w:p>
        </w:tc>
        <w:tc>
          <w:tcPr>
            <w:tcW w:w="10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160</w:t>
            </w:r>
          </w:p>
        </w:tc>
        <w:tc>
          <w:tcPr>
            <w:tcW w:w="8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316</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73</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188</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1100</w:t>
            </w:r>
          </w:p>
        </w:tc>
      </w:tr>
    </w:tbl>
    <w:p>
      <w:pPr>
        <w:widowControl/>
        <w:shd w:val="clear" w:color="auto" w:fill="FFFFFF"/>
        <w:spacing w:line="20" w:lineRule="exact"/>
        <w:jc w:val="left"/>
        <w:rPr>
          <w:rFonts w:ascii="仿宋" w:hAnsi="仿宋" w:eastAsia="仿宋" w:cs="宋体"/>
          <w:color w:val="000000"/>
          <w:kern w:val="0"/>
          <w:sz w:val="32"/>
          <w:szCs w:val="32"/>
        </w:rPr>
      </w:pPr>
    </w:p>
    <w:p>
      <w:pPr>
        <w:widowControl/>
        <w:shd w:val="clear" w:color="auto" w:fill="FFFFFF"/>
        <w:spacing w:line="20" w:lineRule="exact"/>
        <w:jc w:val="left"/>
        <w:rPr>
          <w:rFonts w:ascii="仿宋" w:hAnsi="仿宋" w:eastAsia="仿宋" w:cs="宋体"/>
          <w:color w:val="000000"/>
          <w:kern w:val="0"/>
          <w:sz w:val="32"/>
          <w:szCs w:val="32"/>
        </w:rPr>
      </w:pPr>
    </w:p>
    <w:p>
      <w:pPr>
        <w:widowControl/>
        <w:shd w:val="clear" w:color="auto" w:fill="FFFFFF"/>
        <w:spacing w:line="20" w:lineRule="exact"/>
        <w:jc w:val="left"/>
        <w:rPr>
          <w:rFonts w:ascii="仿宋" w:hAnsi="仿宋" w:eastAsia="仿宋" w:cs="宋体"/>
          <w:color w:val="000000"/>
          <w:kern w:val="0"/>
          <w:sz w:val="32"/>
          <w:szCs w:val="32"/>
        </w:rPr>
      </w:pPr>
    </w:p>
    <w:p>
      <w:pPr>
        <w:widowControl/>
        <w:shd w:val="clear" w:color="auto" w:fill="FFFFFF"/>
        <w:spacing w:line="20" w:lineRule="exact"/>
        <w:jc w:val="left"/>
        <w:rPr>
          <w:rFonts w:ascii="仿宋" w:hAnsi="仿宋" w:eastAsia="仿宋" w:cs="宋体"/>
          <w:color w:val="000000"/>
          <w:kern w:val="0"/>
          <w:sz w:val="32"/>
          <w:szCs w:val="32"/>
        </w:rPr>
      </w:pPr>
    </w:p>
    <w:p>
      <w:pPr>
        <w:widowControl/>
        <w:shd w:val="clear" w:color="auto" w:fill="FFFFFF"/>
        <w:spacing w:line="20" w:lineRule="exact"/>
        <w:jc w:val="left"/>
        <w:rPr>
          <w:rFonts w:ascii="仿宋" w:hAnsi="仿宋" w:eastAsia="仿宋" w:cs="宋体"/>
          <w:color w:val="000000"/>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文星标宋">
    <w:altName w:val="Arial Unicode MS"/>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096697"/>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5FD"/>
    <w:rsid w:val="00080F8E"/>
    <w:rsid w:val="00153869"/>
    <w:rsid w:val="00177D0D"/>
    <w:rsid w:val="001800DB"/>
    <w:rsid w:val="001827F7"/>
    <w:rsid w:val="00191B3D"/>
    <w:rsid w:val="0019397D"/>
    <w:rsid w:val="001D052D"/>
    <w:rsid w:val="001D6437"/>
    <w:rsid w:val="00231348"/>
    <w:rsid w:val="0024421C"/>
    <w:rsid w:val="00272733"/>
    <w:rsid w:val="002D2D85"/>
    <w:rsid w:val="002D601C"/>
    <w:rsid w:val="003178E6"/>
    <w:rsid w:val="003227E8"/>
    <w:rsid w:val="0037193B"/>
    <w:rsid w:val="0037373E"/>
    <w:rsid w:val="003868FA"/>
    <w:rsid w:val="003C18B1"/>
    <w:rsid w:val="00467084"/>
    <w:rsid w:val="004B31C9"/>
    <w:rsid w:val="004C4FA7"/>
    <w:rsid w:val="004D3418"/>
    <w:rsid w:val="004F172A"/>
    <w:rsid w:val="0050704F"/>
    <w:rsid w:val="00517E8D"/>
    <w:rsid w:val="00544D57"/>
    <w:rsid w:val="005C2D05"/>
    <w:rsid w:val="005C54D2"/>
    <w:rsid w:val="005E7D4D"/>
    <w:rsid w:val="005F06B6"/>
    <w:rsid w:val="00605DB6"/>
    <w:rsid w:val="006637B9"/>
    <w:rsid w:val="006703B9"/>
    <w:rsid w:val="006B1EDE"/>
    <w:rsid w:val="006F1368"/>
    <w:rsid w:val="00717F2B"/>
    <w:rsid w:val="007B2D65"/>
    <w:rsid w:val="007C7BEF"/>
    <w:rsid w:val="007F4C1A"/>
    <w:rsid w:val="00826D1B"/>
    <w:rsid w:val="00833A61"/>
    <w:rsid w:val="00854EC8"/>
    <w:rsid w:val="008B18FF"/>
    <w:rsid w:val="008F6F92"/>
    <w:rsid w:val="009400C6"/>
    <w:rsid w:val="00960B52"/>
    <w:rsid w:val="009670E2"/>
    <w:rsid w:val="00975878"/>
    <w:rsid w:val="00996A51"/>
    <w:rsid w:val="009A77A3"/>
    <w:rsid w:val="009E7274"/>
    <w:rsid w:val="009F6C72"/>
    <w:rsid w:val="00A33D23"/>
    <w:rsid w:val="00A8206D"/>
    <w:rsid w:val="00AF0736"/>
    <w:rsid w:val="00B110C6"/>
    <w:rsid w:val="00B823E6"/>
    <w:rsid w:val="00BF0086"/>
    <w:rsid w:val="00C11866"/>
    <w:rsid w:val="00C13278"/>
    <w:rsid w:val="00C22775"/>
    <w:rsid w:val="00C53C5F"/>
    <w:rsid w:val="00C83081"/>
    <w:rsid w:val="00C86047"/>
    <w:rsid w:val="00D03DBA"/>
    <w:rsid w:val="00D06E05"/>
    <w:rsid w:val="00D07968"/>
    <w:rsid w:val="00D459F8"/>
    <w:rsid w:val="00E140D7"/>
    <w:rsid w:val="00E15510"/>
    <w:rsid w:val="00E32AAD"/>
    <w:rsid w:val="00E90B0D"/>
    <w:rsid w:val="00ED1917"/>
    <w:rsid w:val="00EF27A7"/>
    <w:rsid w:val="00F53270"/>
    <w:rsid w:val="00F6522A"/>
    <w:rsid w:val="00FB1CC1"/>
    <w:rsid w:val="00FD3B93"/>
    <w:rsid w:val="00FE2476"/>
    <w:rsid w:val="00FE26BD"/>
    <w:rsid w:val="06E6444A"/>
    <w:rsid w:val="0B055488"/>
    <w:rsid w:val="1141663F"/>
    <w:rsid w:val="1B4B44C6"/>
    <w:rsid w:val="1E060605"/>
    <w:rsid w:val="1F652B6A"/>
    <w:rsid w:val="255B2D8F"/>
    <w:rsid w:val="294764F9"/>
    <w:rsid w:val="2A960078"/>
    <w:rsid w:val="2D8542F4"/>
    <w:rsid w:val="3DC73695"/>
    <w:rsid w:val="40132718"/>
    <w:rsid w:val="415426EB"/>
    <w:rsid w:val="4551373D"/>
    <w:rsid w:val="46043E47"/>
    <w:rsid w:val="4E425AF8"/>
    <w:rsid w:val="50077008"/>
    <w:rsid w:val="52E35C34"/>
    <w:rsid w:val="5A12326C"/>
    <w:rsid w:val="680816B4"/>
    <w:rsid w:val="6A4B2C2F"/>
    <w:rsid w:val="6D267211"/>
    <w:rsid w:val="725E77F5"/>
    <w:rsid w:val="762330EA"/>
    <w:rsid w:val="78934EFC"/>
    <w:rsid w:val="7F5C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日期 Char"/>
    <w:basedOn w:val="7"/>
    <w:link w:val="2"/>
    <w:semiHidden/>
    <w:qFormat/>
    <w:uiPriority w:val="99"/>
  </w:style>
  <w:style w:type="paragraph" w:customStyle="1" w:styleId="13">
    <w:name w:val="p0"/>
    <w:basedOn w:val="1"/>
    <w:qFormat/>
    <w:uiPriority w:val="0"/>
    <w:pPr>
      <w:widowControl/>
      <w:jc w:val="left"/>
    </w:pPr>
    <w:rPr>
      <w:rFonts w:ascii="宋体" w:hAnsi="宋体" w:cs="宋体"/>
      <w:kern w:val="0"/>
      <w:sz w:val="24"/>
    </w:rPr>
  </w:style>
  <w:style w:type="character" w:customStyle="1" w:styleId="14">
    <w:name w:val="font21"/>
    <w:basedOn w:val="7"/>
    <w:qFormat/>
    <w:uiPriority w:val="0"/>
    <w:rPr>
      <w:rFonts w:ascii="仿宋_GB2312" w:eastAsia="仿宋_GB2312" w:cs="仿宋_GB2312"/>
      <w:color w:val="000000"/>
      <w:sz w:val="22"/>
      <w:szCs w:val="22"/>
      <w:u w:val="none"/>
    </w:rPr>
  </w:style>
  <w:style w:type="character" w:customStyle="1" w:styleId="15">
    <w:name w:val="font8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606</Words>
  <Characters>3459</Characters>
  <Lines>28</Lines>
  <Paragraphs>8</Paragraphs>
  <TotalTime>18</TotalTime>
  <ScaleCrop>false</ScaleCrop>
  <LinksUpToDate>false</LinksUpToDate>
  <CharactersWithSpaces>4057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2018-05-09T06:23:00Z</dcterms:created>
  <dc:creator>shichangchu</dc:creator>
  <cp:lastModifiedBy>lenovo</cp:lastModifiedBy>
  <cp:lastPrinted>2019-04-10T01:36:00Z</cp:lastPrinted>
  <dcterms:modified xsi:type="dcterms:W3CDTF">2019-05-05T00:33:50Z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